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EDF3DFC" w:rsidR="008A22CF" w:rsidRPr="00DA142B" w:rsidRDefault="008A22CF" w:rsidP="008A22CF">
      <w:pPr>
        <w:pStyle w:val="3GPPHeader"/>
        <w:spacing w:after="60"/>
        <w:rPr>
          <w:rFonts w:ascii="Times New Roman" w:hAnsi="Times New Roman" w:cs="Times New Roman"/>
          <w:sz w:val="32"/>
          <w:szCs w:val="32"/>
          <w:highlight w:val="yellow"/>
        </w:rPr>
      </w:pPr>
      <w:bookmarkStart w:id="0" w:name="_Hlk487029736"/>
      <w:bookmarkEnd w:id="0"/>
      <w:r w:rsidRPr="00DA142B">
        <w:rPr>
          <w:rFonts w:ascii="Times New Roman" w:hAnsi="Times New Roman" w:cs="Times New Roman"/>
        </w:rPr>
        <w:t>3GPP TSG-RAN WG4</w:t>
      </w:r>
      <w:r w:rsidR="001D4850" w:rsidRPr="00DA142B">
        <w:rPr>
          <w:rFonts w:ascii="Times New Roman" w:hAnsi="Times New Roman" w:cs="Times New Roman"/>
        </w:rPr>
        <w:t xml:space="preserve"> Meeting</w:t>
      </w:r>
      <w:r w:rsidR="005071CC" w:rsidRPr="00DA142B">
        <w:rPr>
          <w:rFonts w:ascii="Times New Roman" w:hAnsi="Times New Roman" w:cs="Times New Roman"/>
        </w:rPr>
        <w:t xml:space="preserve"> </w:t>
      </w:r>
      <w:r w:rsidR="005D1E89" w:rsidRPr="00DA142B">
        <w:rPr>
          <w:rFonts w:ascii="Times New Roman" w:hAnsi="Times New Roman" w:cs="Times New Roman"/>
        </w:rPr>
        <w:t>#</w:t>
      </w:r>
      <w:r w:rsidR="00992F6C" w:rsidRPr="00DA142B">
        <w:rPr>
          <w:rFonts w:ascii="Times New Roman" w:hAnsi="Times New Roman" w:cs="Times New Roman"/>
        </w:rPr>
        <w:t>10</w:t>
      </w:r>
      <w:r w:rsidR="00E72420" w:rsidRPr="00DA142B">
        <w:rPr>
          <w:rFonts w:ascii="Times New Roman" w:hAnsi="Times New Roman" w:cs="Times New Roman"/>
        </w:rPr>
        <w:t>1</w:t>
      </w:r>
      <w:r w:rsidR="00DB6BB2" w:rsidRPr="00DA142B">
        <w:rPr>
          <w:rFonts w:ascii="Times New Roman" w:hAnsi="Times New Roman" w:cs="Times New Roman"/>
        </w:rPr>
        <w:t>-e</w:t>
      </w:r>
      <w:r w:rsidRPr="00DA142B">
        <w:rPr>
          <w:rFonts w:ascii="Times New Roman" w:hAnsi="Times New Roman" w:cs="Times New Roman"/>
        </w:rPr>
        <w:tab/>
      </w:r>
      <w:r w:rsidR="004B60B9" w:rsidRPr="00DA142B">
        <w:rPr>
          <w:rFonts w:ascii="Times New Roman" w:hAnsi="Times New Roman" w:cs="Times New Roman"/>
        </w:rPr>
        <w:t>R4-</w:t>
      </w:r>
      <w:r w:rsidR="00ED1643" w:rsidRPr="00DA142B">
        <w:rPr>
          <w:rFonts w:ascii="Times New Roman" w:hAnsi="Times New Roman" w:cs="Times New Roman"/>
        </w:rPr>
        <w:t>2</w:t>
      </w:r>
      <w:r w:rsidR="00496A00" w:rsidRPr="00DA142B">
        <w:rPr>
          <w:rFonts w:ascii="Times New Roman" w:hAnsi="Times New Roman" w:cs="Times New Roman"/>
        </w:rPr>
        <w:t>1</w:t>
      </w:r>
      <w:r w:rsidR="003C30AE" w:rsidRPr="00DA142B">
        <w:rPr>
          <w:rFonts w:ascii="Times New Roman" w:hAnsi="Times New Roman" w:cs="Times New Roman"/>
        </w:rPr>
        <w:t>1</w:t>
      </w:r>
      <w:r w:rsidR="00385D82" w:rsidRPr="00385D82">
        <w:rPr>
          <w:rFonts w:ascii="Times New Roman" w:hAnsi="Times New Roman" w:cs="Times New Roman"/>
        </w:rPr>
        <w:t>7302</w:t>
      </w:r>
      <w:r w:rsidR="00B22FD2" w:rsidRPr="00DA142B">
        <w:rPr>
          <w:rFonts w:ascii="Times New Roman" w:hAnsi="Times New Roman" w:cs="Times New Roman"/>
        </w:rPr>
        <w:t xml:space="preserve"> </w:t>
      </w:r>
      <w:r w:rsidR="00E30DF4" w:rsidRPr="00DA142B">
        <w:rPr>
          <w:rFonts w:ascii="Times New Roman" w:hAnsi="Times New Roman" w:cs="Times New Roman"/>
        </w:rPr>
        <w:t xml:space="preserve"> </w:t>
      </w:r>
    </w:p>
    <w:p w14:paraId="500197F1" w14:textId="53013B47" w:rsidR="005D1E89" w:rsidRPr="00DA142B" w:rsidRDefault="00DB6BB2" w:rsidP="005D1E89">
      <w:pPr>
        <w:pStyle w:val="3GPPHeader"/>
        <w:rPr>
          <w:rFonts w:ascii="Times New Roman" w:hAnsi="Times New Roman" w:cs="Times New Roman"/>
        </w:rPr>
      </w:pPr>
      <w:bookmarkStart w:id="1" w:name="OLE_LINK3"/>
      <w:bookmarkStart w:id="2" w:name="OLE_LINK4"/>
      <w:r w:rsidRPr="00DA142B">
        <w:rPr>
          <w:rFonts w:ascii="Times New Roman" w:hAnsi="Times New Roman" w:cs="Times New Roman"/>
        </w:rPr>
        <w:t>Electronic</w:t>
      </w:r>
      <w:r w:rsidR="0095518F" w:rsidRPr="00DA142B">
        <w:rPr>
          <w:rFonts w:ascii="Times New Roman" w:hAnsi="Times New Roman" w:cs="Times New Roman"/>
        </w:rPr>
        <w:t xml:space="preserve"> </w:t>
      </w:r>
      <w:r w:rsidRPr="00DA142B">
        <w:rPr>
          <w:rFonts w:ascii="Times New Roman" w:hAnsi="Times New Roman" w:cs="Times New Roman"/>
        </w:rPr>
        <w:t>Meeting</w:t>
      </w:r>
      <w:r w:rsidR="00526BF8" w:rsidRPr="00DA142B">
        <w:rPr>
          <w:rFonts w:ascii="Times New Roman" w:hAnsi="Times New Roman" w:cs="Times New Roman"/>
        </w:rPr>
        <w:t xml:space="preserve">, </w:t>
      </w:r>
      <w:r w:rsidR="00E72420" w:rsidRPr="00DA142B">
        <w:rPr>
          <w:rFonts w:ascii="Times New Roman" w:hAnsi="Times New Roman" w:cs="Times New Roman"/>
        </w:rPr>
        <w:t>Nov</w:t>
      </w:r>
      <w:r w:rsidR="00894FE0" w:rsidRPr="00DA142B">
        <w:rPr>
          <w:rFonts w:ascii="Times New Roman" w:hAnsi="Times New Roman" w:cs="Times New Roman"/>
        </w:rPr>
        <w:t>.</w:t>
      </w:r>
      <w:r w:rsidR="008463E0" w:rsidRPr="00DA142B">
        <w:rPr>
          <w:rFonts w:ascii="Times New Roman" w:hAnsi="Times New Roman" w:cs="Times New Roman"/>
        </w:rPr>
        <w:t xml:space="preserve"> 1</w:t>
      </w:r>
      <w:r w:rsidR="00894FE0" w:rsidRPr="00DA142B">
        <w:rPr>
          <w:rFonts w:ascii="Times New Roman" w:hAnsi="Times New Roman" w:cs="Times New Roman"/>
        </w:rPr>
        <w:t xml:space="preserve"> –</w:t>
      </w:r>
      <w:r w:rsidR="008463E0" w:rsidRPr="00DA142B">
        <w:rPr>
          <w:rFonts w:ascii="Times New Roman" w:hAnsi="Times New Roman" w:cs="Times New Roman"/>
        </w:rPr>
        <w:t xml:space="preserve"> </w:t>
      </w:r>
      <w:r w:rsidR="00E72420" w:rsidRPr="00DA142B">
        <w:rPr>
          <w:rFonts w:ascii="Times New Roman" w:hAnsi="Times New Roman" w:cs="Times New Roman"/>
        </w:rPr>
        <w:t>Nov</w:t>
      </w:r>
      <w:r w:rsidR="00894FE0" w:rsidRPr="00DA142B">
        <w:rPr>
          <w:rFonts w:ascii="Times New Roman" w:hAnsi="Times New Roman" w:cs="Times New Roman"/>
        </w:rPr>
        <w:t>.</w:t>
      </w:r>
      <w:r w:rsidR="00131EF3" w:rsidRPr="00DA142B">
        <w:rPr>
          <w:rFonts w:ascii="Times New Roman" w:hAnsi="Times New Roman" w:cs="Times New Roman"/>
        </w:rPr>
        <w:t xml:space="preserve"> </w:t>
      </w:r>
      <w:r w:rsidR="00E72420" w:rsidRPr="00DA142B">
        <w:rPr>
          <w:rFonts w:ascii="Times New Roman" w:hAnsi="Times New Roman" w:cs="Times New Roman"/>
        </w:rPr>
        <w:t>12</w:t>
      </w:r>
      <w:r w:rsidR="009C717C" w:rsidRPr="00DA142B">
        <w:rPr>
          <w:rFonts w:ascii="Times New Roman" w:hAnsi="Times New Roman" w:cs="Times New Roman"/>
        </w:rPr>
        <w:t>,</w:t>
      </w:r>
      <w:r w:rsidR="005D1E89" w:rsidRPr="00DA142B">
        <w:rPr>
          <w:rFonts w:ascii="Times New Roman" w:hAnsi="Times New Roman" w:cs="Times New Roman"/>
        </w:rPr>
        <w:t xml:space="preserve"> 20</w:t>
      </w:r>
      <w:r w:rsidR="00ED1643" w:rsidRPr="00DA142B">
        <w:rPr>
          <w:rFonts w:ascii="Times New Roman" w:hAnsi="Times New Roman" w:cs="Times New Roman"/>
        </w:rPr>
        <w:t>2</w:t>
      </w:r>
      <w:r w:rsidR="00E30DF4" w:rsidRPr="00DA142B">
        <w:rPr>
          <w:rFonts w:ascii="Times New Roman" w:hAnsi="Times New Roman" w:cs="Times New Roman"/>
        </w:rPr>
        <w:t>1</w:t>
      </w:r>
    </w:p>
    <w:bookmarkEnd w:id="1"/>
    <w:bookmarkEnd w:id="2"/>
    <w:p w14:paraId="65F55581" w14:textId="77777777" w:rsidR="008A22CF" w:rsidRPr="00DA142B" w:rsidRDefault="008A22CF" w:rsidP="008A22CF">
      <w:pPr>
        <w:pStyle w:val="3GPPHeader"/>
        <w:rPr>
          <w:rFonts w:ascii="Times New Roman" w:hAnsi="Times New Roman" w:cs="Times New Roman"/>
          <w:sz w:val="21"/>
          <w:szCs w:val="21"/>
        </w:rPr>
      </w:pPr>
    </w:p>
    <w:p w14:paraId="0FDE225D" w14:textId="02FF9AF7"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Agenda Item:</w:t>
      </w:r>
      <w:r w:rsidRPr="00DA142B">
        <w:rPr>
          <w:rFonts w:ascii="Times New Roman" w:hAnsi="Times New Roman" w:cs="Times New Roman"/>
          <w:sz w:val="22"/>
        </w:rPr>
        <w:tab/>
      </w:r>
      <w:r w:rsidR="00E72420" w:rsidRPr="00DA142B">
        <w:rPr>
          <w:rFonts w:ascii="Times New Roman" w:hAnsi="Times New Roman" w:cs="Times New Roman"/>
          <w:sz w:val="22"/>
        </w:rPr>
        <w:t>8</w:t>
      </w:r>
      <w:r w:rsidR="00CD24EC" w:rsidRPr="00DA142B">
        <w:rPr>
          <w:rFonts w:ascii="Times New Roman" w:hAnsi="Times New Roman" w:cs="Times New Roman"/>
          <w:sz w:val="22"/>
        </w:rPr>
        <w:t>.</w:t>
      </w:r>
      <w:r w:rsidR="00992F6C" w:rsidRPr="00DA142B">
        <w:rPr>
          <w:rFonts w:ascii="Times New Roman" w:hAnsi="Times New Roman" w:cs="Times New Roman"/>
          <w:sz w:val="22"/>
        </w:rPr>
        <w:t>9</w:t>
      </w:r>
      <w:r w:rsidR="00CD24EC" w:rsidRPr="00DA142B">
        <w:rPr>
          <w:rFonts w:ascii="Times New Roman" w:hAnsi="Times New Roman" w:cs="Times New Roman"/>
          <w:sz w:val="22"/>
        </w:rPr>
        <w:t>.4</w:t>
      </w:r>
      <w:r w:rsidR="008D235D" w:rsidRPr="00DA142B">
        <w:rPr>
          <w:rFonts w:ascii="Times New Roman" w:hAnsi="Times New Roman" w:cs="Times New Roman"/>
          <w:sz w:val="22"/>
        </w:rPr>
        <w:t>.</w:t>
      </w:r>
      <w:r w:rsidR="00364636" w:rsidRPr="00DA142B">
        <w:rPr>
          <w:rFonts w:ascii="Times New Roman" w:hAnsi="Times New Roman" w:cs="Times New Roman"/>
          <w:sz w:val="22"/>
        </w:rPr>
        <w:t>4</w:t>
      </w:r>
    </w:p>
    <w:p w14:paraId="57D8FDDC" w14:textId="044693C4"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Source:</w:t>
      </w:r>
      <w:r w:rsidRPr="00DA142B">
        <w:rPr>
          <w:rFonts w:ascii="Times New Roman" w:hAnsi="Times New Roman" w:cs="Times New Roman"/>
          <w:sz w:val="22"/>
        </w:rPr>
        <w:tab/>
      </w:r>
      <w:r w:rsidR="00131D1B" w:rsidRPr="00DA142B">
        <w:rPr>
          <w:rFonts w:ascii="Times New Roman" w:hAnsi="Times New Roman" w:cs="Times New Roman"/>
          <w:sz w:val="22"/>
        </w:rPr>
        <w:t>Apple</w:t>
      </w:r>
    </w:p>
    <w:p w14:paraId="3A8FC3FA" w14:textId="6A214E30" w:rsidR="008A22CF" w:rsidRPr="00DA142B" w:rsidRDefault="008A22CF" w:rsidP="00440542">
      <w:pPr>
        <w:pStyle w:val="3GPPHeader"/>
        <w:ind w:left="1701" w:hanging="1701"/>
        <w:rPr>
          <w:rFonts w:ascii="Times New Roman" w:hAnsi="Times New Roman" w:cs="Times New Roman"/>
          <w:sz w:val="22"/>
        </w:rPr>
      </w:pPr>
      <w:r w:rsidRPr="00DA142B">
        <w:rPr>
          <w:rFonts w:ascii="Times New Roman" w:hAnsi="Times New Roman" w:cs="Times New Roman"/>
          <w:sz w:val="22"/>
        </w:rPr>
        <w:t>Title:</w:t>
      </w:r>
      <w:r w:rsidRPr="00DA142B">
        <w:rPr>
          <w:rFonts w:ascii="Times New Roman" w:hAnsi="Times New Roman" w:cs="Times New Roman"/>
          <w:sz w:val="22"/>
        </w:rPr>
        <w:tab/>
      </w:r>
      <w:r w:rsidR="00CD24EC" w:rsidRPr="00DA142B">
        <w:rPr>
          <w:rFonts w:ascii="Times New Roman" w:hAnsi="Times New Roman" w:cs="Times New Roman"/>
          <w:sz w:val="22"/>
        </w:rPr>
        <w:t xml:space="preserve">Discussion on </w:t>
      </w:r>
      <w:r w:rsidR="00994847" w:rsidRPr="00DA142B">
        <w:rPr>
          <w:rFonts w:ascii="Times New Roman" w:hAnsi="Times New Roman" w:cs="Times New Roman"/>
          <w:sz w:val="22"/>
        </w:rPr>
        <w:t xml:space="preserve">the </w:t>
      </w:r>
      <w:r w:rsidR="00364636" w:rsidRPr="00DA142B">
        <w:rPr>
          <w:rFonts w:ascii="Times New Roman" w:hAnsi="Times New Roman" w:cs="Times New Roman"/>
          <w:sz w:val="22"/>
        </w:rPr>
        <w:t>timing</w:t>
      </w:r>
      <w:r w:rsidR="00A81123" w:rsidRPr="00DA142B">
        <w:rPr>
          <w:rFonts w:ascii="Times New Roman" w:hAnsi="Times New Roman" w:cs="Times New Roman"/>
          <w:sz w:val="22"/>
        </w:rPr>
        <w:t xml:space="preserve"> requirement </w:t>
      </w:r>
      <w:r w:rsidR="00994847" w:rsidRPr="00DA142B">
        <w:rPr>
          <w:rFonts w:ascii="Times New Roman" w:hAnsi="Times New Roman" w:cs="Times New Roman"/>
          <w:sz w:val="22"/>
        </w:rPr>
        <w:t xml:space="preserve">in </w:t>
      </w:r>
      <w:r w:rsidR="00992F6C" w:rsidRPr="00DA142B">
        <w:rPr>
          <w:rFonts w:ascii="Times New Roman" w:hAnsi="Times New Roman" w:cs="Times New Roman"/>
          <w:sz w:val="22"/>
        </w:rPr>
        <w:t xml:space="preserve">FR2 HST </w:t>
      </w:r>
      <w:r w:rsidR="00CD24EC" w:rsidRPr="00DA142B">
        <w:rPr>
          <w:rFonts w:ascii="Times New Roman" w:hAnsi="Times New Roman" w:cs="Times New Roman"/>
          <w:sz w:val="22"/>
        </w:rPr>
        <w:t xml:space="preserve">RRM </w:t>
      </w:r>
      <w:r w:rsidR="00A81123" w:rsidRPr="00DA142B">
        <w:rPr>
          <w:rFonts w:ascii="Times New Roman" w:hAnsi="Times New Roman" w:cs="Times New Roman"/>
          <w:sz w:val="22"/>
        </w:rPr>
        <w:t xml:space="preserve"> </w:t>
      </w:r>
      <w:r w:rsidR="005D7540" w:rsidRPr="00DA142B">
        <w:rPr>
          <w:rFonts w:ascii="Times New Roman" w:hAnsi="Times New Roman" w:cs="Times New Roman"/>
          <w:sz w:val="22"/>
        </w:rPr>
        <w:t xml:space="preserve"> </w:t>
      </w:r>
      <w:r w:rsidR="00E30DF4" w:rsidRPr="00DA142B">
        <w:rPr>
          <w:rFonts w:ascii="Times New Roman" w:hAnsi="Times New Roman" w:cs="Times New Roman"/>
          <w:sz w:val="22"/>
        </w:rPr>
        <w:t xml:space="preserve"> </w:t>
      </w:r>
    </w:p>
    <w:p w14:paraId="385E2C9B" w14:textId="5B6E49A1" w:rsidR="008A22CF" w:rsidRPr="00DA142B" w:rsidRDefault="008A22CF" w:rsidP="008A22CF">
      <w:pPr>
        <w:pStyle w:val="3GPPHeader"/>
        <w:rPr>
          <w:rFonts w:ascii="Times New Roman" w:hAnsi="Times New Roman" w:cs="Times New Roman"/>
          <w:sz w:val="22"/>
        </w:rPr>
      </w:pPr>
      <w:r w:rsidRPr="00DA142B">
        <w:rPr>
          <w:rFonts w:ascii="Times New Roman" w:hAnsi="Times New Roman" w:cs="Times New Roman"/>
          <w:sz w:val="22"/>
        </w:rPr>
        <w:t>Document for:</w:t>
      </w:r>
      <w:r w:rsidRPr="00DA142B">
        <w:rPr>
          <w:rFonts w:ascii="Times New Roman" w:hAnsi="Times New Roman" w:cs="Times New Roman"/>
          <w:sz w:val="22"/>
        </w:rPr>
        <w:tab/>
      </w:r>
      <w:r w:rsidR="00754F0A" w:rsidRPr="00DA142B">
        <w:rPr>
          <w:rFonts w:ascii="Times New Roman" w:hAnsi="Times New Roman" w:cs="Times New Roman"/>
          <w:sz w:val="22"/>
        </w:rPr>
        <w:t>Discussion</w:t>
      </w:r>
    </w:p>
    <w:p w14:paraId="1DE8240F" w14:textId="3E02A313" w:rsidR="009B01F8" w:rsidRPr="00DA142B" w:rsidRDefault="009B01F8" w:rsidP="009B01F8">
      <w:pPr>
        <w:pStyle w:val="Heading1"/>
        <w:rPr>
          <w:rFonts w:ascii="Times New Roman" w:hAnsi="Times New Roman"/>
          <w:sz w:val="32"/>
          <w:szCs w:val="18"/>
          <w:lang w:val="en-US"/>
        </w:rPr>
      </w:pPr>
      <w:r w:rsidRPr="00DA142B">
        <w:rPr>
          <w:rFonts w:ascii="Times New Roman" w:hAnsi="Times New Roman"/>
          <w:sz w:val="32"/>
          <w:szCs w:val="18"/>
          <w:lang w:val="en-US"/>
        </w:rPr>
        <w:t>1</w:t>
      </w:r>
      <w:r w:rsidRPr="00DA142B">
        <w:rPr>
          <w:rFonts w:ascii="Times New Roman" w:hAnsi="Times New Roman"/>
          <w:sz w:val="32"/>
          <w:szCs w:val="18"/>
          <w:lang w:val="en-US"/>
        </w:rPr>
        <w:tab/>
        <w:t>Introduction</w:t>
      </w:r>
    </w:p>
    <w:p w14:paraId="679EECE4" w14:textId="5D735CE7" w:rsidR="00FD38C5" w:rsidRPr="00DA142B" w:rsidRDefault="00FD38C5" w:rsidP="00FD38C5">
      <w:pPr>
        <w:pStyle w:val="0Maintext"/>
        <w:spacing w:after="120" w:afterAutospacing="0" w:line="240" w:lineRule="auto"/>
        <w:ind w:firstLine="0"/>
        <w:rPr>
          <w:rFonts w:ascii="Times New Roman" w:hAnsi="Times New Roman" w:cs="Times New Roman"/>
        </w:rPr>
      </w:pPr>
      <w:r w:rsidRPr="00DA142B">
        <w:rPr>
          <w:rFonts w:ascii="Times New Roman" w:hAnsi="Times New Roman" w:cs="Times New Roman"/>
          <w:lang w:val="en-US"/>
        </w:rPr>
        <w:t xml:space="preserve">In </w:t>
      </w:r>
      <w:r w:rsidRPr="00DA142B">
        <w:rPr>
          <w:rFonts w:ascii="Times New Roman" w:hAnsi="Times New Roman" w:cs="Times New Roman"/>
        </w:rPr>
        <w:t xml:space="preserve">Rel-17 </w:t>
      </w:r>
      <w:r w:rsidR="00CD24EC" w:rsidRPr="00DA142B">
        <w:rPr>
          <w:rFonts w:ascii="Times New Roman" w:hAnsi="Times New Roman" w:cs="Times New Roman"/>
        </w:rPr>
        <w:t xml:space="preserve">NR support for </w:t>
      </w:r>
      <w:r w:rsidR="00FA0EAD" w:rsidRPr="00DA142B">
        <w:rPr>
          <w:rFonts w:ascii="Times New Roman" w:hAnsi="Times New Roman" w:cs="Times New Roman"/>
        </w:rPr>
        <w:t>high-speed</w:t>
      </w:r>
      <w:r w:rsidR="00CD24EC" w:rsidRPr="00DA142B">
        <w:rPr>
          <w:rFonts w:ascii="Times New Roman" w:hAnsi="Times New Roman" w:cs="Times New Roman"/>
        </w:rPr>
        <w:t xml:space="preserve"> train scenario in FR2</w:t>
      </w:r>
      <w:r w:rsidRPr="00DA142B">
        <w:rPr>
          <w:rFonts w:ascii="Times New Roman" w:hAnsi="Times New Roman" w:cs="Times New Roman"/>
        </w:rPr>
        <w:t xml:space="preserve"> [1],</w:t>
      </w:r>
      <w:r w:rsidR="00CD24EC" w:rsidRPr="00DA142B">
        <w:rPr>
          <w:rFonts w:ascii="Times New Roman" w:hAnsi="Times New Roman" w:cs="Times New Roman"/>
        </w:rPr>
        <w:t xml:space="preserve"> potential RRM enhancement is </w:t>
      </w:r>
      <w:r w:rsidRPr="00DA142B">
        <w:rPr>
          <w:rFonts w:ascii="Times New Roman" w:hAnsi="Times New Roman" w:cs="Times New Roman"/>
        </w:rPr>
        <w:t xml:space="preserve">proposed: </w:t>
      </w:r>
    </w:p>
    <w:p w14:paraId="57B0BFC4" w14:textId="7E6044EE" w:rsidR="00CD24EC" w:rsidRPr="00DA142B"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 xml:space="preserve">Study and identify RRM requirements </w:t>
      </w:r>
      <w:r w:rsidR="002220DE" w:rsidRPr="00DA142B">
        <w:rPr>
          <w:rFonts w:ascii="Times New Roman" w:eastAsia="Times New Roman" w:hAnsi="Times New Roman" w:cs="Times New Roman"/>
          <w:sz w:val="20"/>
          <w:szCs w:val="20"/>
          <w:lang w:val="en-GB" w:eastAsia="en-US"/>
        </w:rPr>
        <w:t>impact</w:t>
      </w:r>
      <w:r w:rsidRPr="00DA142B">
        <w:rPr>
          <w:rFonts w:ascii="Times New Roman" w:eastAsia="Times New Roman" w:hAnsi="Times New Roman" w:cs="Times New Roman"/>
          <w:sz w:val="20"/>
          <w:szCs w:val="20"/>
          <w:lang w:val="en-GB" w:eastAsia="en-US"/>
        </w:rPr>
        <w:t xml:space="preserve"> and possible enhancement for </w:t>
      </w:r>
    </w:p>
    <w:p w14:paraId="32B9A1E3" w14:textId="77777777" w:rsidR="00CD24EC" w:rsidRPr="00DA142B"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 xml:space="preserve">Idle/inactive mode cell reselection requirements enhancement </w:t>
      </w:r>
    </w:p>
    <w:p w14:paraId="16845995" w14:textId="77777777" w:rsidR="00CD24EC" w:rsidRPr="00DA142B"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Connected mode requirements</w:t>
      </w:r>
    </w:p>
    <w:p w14:paraId="6E6D73FB" w14:textId="77777777" w:rsidR="00CD24EC" w:rsidRPr="00DA142B"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 xml:space="preserve">Handover delay requirement </w:t>
      </w:r>
    </w:p>
    <w:p w14:paraId="78074FA1" w14:textId="77777777" w:rsidR="00CD24EC" w:rsidRPr="00DA142B"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 xml:space="preserve">Measurement requirements including both L1 and SSB based L3 measurement </w:t>
      </w:r>
    </w:p>
    <w:p w14:paraId="4B86BF9C" w14:textId="77777777" w:rsidR="00CD24EC" w:rsidRPr="00DA142B"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Beam management requirements including beam failure detection, candidate beam detection performance requirements</w:t>
      </w:r>
    </w:p>
    <w:p w14:paraId="0B71A1B6" w14:textId="77777777" w:rsidR="00CD24EC" w:rsidRPr="00DA142B"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DA142B">
        <w:rPr>
          <w:rFonts w:ascii="Times New Roman" w:eastAsia="Times New Roman" w:hAnsi="Times New Roman" w:cs="Times New Roman"/>
          <w:sz w:val="20"/>
          <w:szCs w:val="20"/>
          <w:lang w:val="en-GB" w:eastAsia="en-US"/>
        </w:rPr>
        <w:t xml:space="preserve">Other requirements if identified </w:t>
      </w:r>
    </w:p>
    <w:p w14:paraId="1DDC8850" w14:textId="77777777" w:rsidR="00CD24EC" w:rsidRPr="00DA142B" w:rsidRDefault="00CD24EC" w:rsidP="00FD38C5">
      <w:pPr>
        <w:pStyle w:val="0Maintext"/>
        <w:spacing w:after="120" w:afterAutospacing="0" w:line="240" w:lineRule="auto"/>
        <w:ind w:firstLine="0"/>
        <w:rPr>
          <w:rFonts w:ascii="Times New Roman" w:hAnsi="Times New Roman" w:cs="Times New Roman"/>
        </w:rPr>
      </w:pPr>
    </w:p>
    <w:p w14:paraId="2F0E18A4" w14:textId="77777777" w:rsidR="00E72420" w:rsidRPr="00DA142B" w:rsidRDefault="00E72420" w:rsidP="00E72420">
      <w:pPr>
        <w:rPr>
          <w:rFonts w:ascii="Times New Roman" w:hAnsi="Times New Roman" w:cs="Times New Roman"/>
          <w:sz w:val="20"/>
          <w:szCs w:val="20"/>
        </w:rPr>
      </w:pPr>
      <w:r w:rsidRPr="00DA142B">
        <w:rPr>
          <w:rFonts w:ascii="Times New Roman" w:hAnsi="Times New Roman" w:cs="Times New Roman"/>
          <w:sz w:val="20"/>
          <w:szCs w:val="20"/>
        </w:rPr>
        <w:t xml:space="preserve">[2,3] captures RRM related discussion in RAN4 100-e. </w:t>
      </w:r>
    </w:p>
    <w:p w14:paraId="0544B17A" w14:textId="77777777" w:rsidR="00E72420" w:rsidRPr="00DA142B" w:rsidRDefault="00E72420" w:rsidP="005970D4">
      <w:pPr>
        <w:rPr>
          <w:rFonts w:ascii="Times New Roman" w:hAnsi="Times New Roman" w:cs="Times New Roman"/>
          <w:sz w:val="20"/>
          <w:szCs w:val="20"/>
        </w:rPr>
      </w:pPr>
    </w:p>
    <w:p w14:paraId="5579FF64" w14:textId="2884AF45" w:rsidR="008D235D" w:rsidRPr="00DA142B" w:rsidRDefault="005970D4" w:rsidP="005970D4">
      <w:pPr>
        <w:rPr>
          <w:rFonts w:ascii="Times New Roman" w:hAnsi="Times New Roman" w:cs="Times New Roman"/>
          <w:sz w:val="20"/>
          <w:szCs w:val="20"/>
        </w:rPr>
      </w:pPr>
      <w:r w:rsidRPr="00DA142B">
        <w:rPr>
          <w:rFonts w:ascii="Times New Roman" w:hAnsi="Times New Roman" w:cs="Times New Roman"/>
          <w:sz w:val="20"/>
          <w:szCs w:val="20"/>
        </w:rPr>
        <w:t>In this paper, we</w:t>
      </w:r>
      <w:r w:rsidR="00BC0F91" w:rsidRPr="00DA142B">
        <w:rPr>
          <w:rFonts w:ascii="Times New Roman" w:hAnsi="Times New Roman" w:cs="Times New Roman"/>
          <w:sz w:val="20"/>
          <w:szCs w:val="20"/>
        </w:rPr>
        <w:t xml:space="preserve"> </w:t>
      </w:r>
      <w:r w:rsidR="009C4200" w:rsidRPr="00DA142B">
        <w:rPr>
          <w:rFonts w:ascii="Times New Roman" w:hAnsi="Times New Roman" w:cs="Times New Roman"/>
          <w:sz w:val="20"/>
          <w:szCs w:val="20"/>
        </w:rPr>
        <w:t>discuss</w:t>
      </w:r>
      <w:r w:rsidR="00BC0F91" w:rsidRPr="00DA142B">
        <w:rPr>
          <w:rFonts w:ascii="Times New Roman" w:hAnsi="Times New Roman" w:cs="Times New Roman"/>
          <w:sz w:val="20"/>
          <w:szCs w:val="20"/>
        </w:rPr>
        <w:t xml:space="preserve"> </w:t>
      </w:r>
      <w:r w:rsidR="001B2FDC" w:rsidRPr="00DA142B">
        <w:rPr>
          <w:rFonts w:ascii="Times New Roman" w:hAnsi="Times New Roman" w:cs="Times New Roman"/>
          <w:sz w:val="20"/>
          <w:szCs w:val="20"/>
        </w:rPr>
        <w:t>the timing requirement for FR2 HST</w:t>
      </w:r>
      <w:r w:rsidR="00A81123" w:rsidRPr="00DA142B">
        <w:rPr>
          <w:rFonts w:ascii="Times New Roman" w:hAnsi="Times New Roman" w:cs="Times New Roman"/>
          <w:sz w:val="20"/>
          <w:szCs w:val="20"/>
        </w:rPr>
        <w:t xml:space="preserve">. </w:t>
      </w:r>
    </w:p>
    <w:p w14:paraId="3036468D" w14:textId="4C94D690" w:rsidR="005305C2" w:rsidRPr="00DA142B" w:rsidRDefault="009B01F8" w:rsidP="00DE5217">
      <w:pPr>
        <w:pStyle w:val="Heading1"/>
        <w:rPr>
          <w:rFonts w:ascii="Times New Roman" w:hAnsi="Times New Roman"/>
          <w:sz w:val="32"/>
          <w:szCs w:val="32"/>
          <w:lang w:val="en-US"/>
        </w:rPr>
      </w:pPr>
      <w:r w:rsidRPr="00DA142B">
        <w:rPr>
          <w:rFonts w:ascii="Times New Roman" w:hAnsi="Times New Roman"/>
          <w:sz w:val="32"/>
          <w:szCs w:val="32"/>
          <w:lang w:val="en-US"/>
        </w:rPr>
        <w:t>2</w:t>
      </w:r>
      <w:r w:rsidRPr="00DA142B">
        <w:rPr>
          <w:rFonts w:ascii="Times New Roman" w:hAnsi="Times New Roman"/>
          <w:sz w:val="32"/>
          <w:szCs w:val="32"/>
          <w:lang w:val="en-US"/>
        </w:rPr>
        <w:tab/>
      </w:r>
      <w:r w:rsidR="006913F6" w:rsidRPr="00DA142B">
        <w:rPr>
          <w:rFonts w:ascii="Times New Roman" w:hAnsi="Times New Roman"/>
          <w:sz w:val="32"/>
          <w:szCs w:val="32"/>
          <w:lang w:val="en-US"/>
        </w:rPr>
        <w:t>Discussion</w:t>
      </w:r>
    </w:p>
    <w:p w14:paraId="4F5C3F4C" w14:textId="2D3C254E" w:rsidR="00364636" w:rsidRPr="00DA142B" w:rsidRDefault="00092810" w:rsidP="002B385C">
      <w:pPr>
        <w:rPr>
          <w:rFonts w:ascii="Times New Roman" w:hAnsi="Times New Roman" w:cs="Times New Roman"/>
          <w:sz w:val="20"/>
          <w:szCs w:val="20"/>
        </w:rPr>
      </w:pPr>
      <w:r w:rsidRPr="00DA142B">
        <w:rPr>
          <w:rFonts w:ascii="Times New Roman" w:hAnsi="Times New Roman" w:cs="Times New Roman"/>
          <w:sz w:val="20"/>
          <w:szCs w:val="20"/>
        </w:rPr>
        <w:t>Large propagation delay issue has been identified in the deployment scenario discussion</w:t>
      </w:r>
      <w:r w:rsidR="00E72420" w:rsidRPr="00DA142B">
        <w:rPr>
          <w:rFonts w:ascii="Times New Roman" w:hAnsi="Times New Roman" w:cs="Times New Roman"/>
          <w:sz w:val="20"/>
          <w:szCs w:val="20"/>
        </w:rPr>
        <w:t xml:space="preserve">, particularly for </w:t>
      </w:r>
      <w:proofErr w:type="spellStart"/>
      <w:r w:rsidR="00E72420" w:rsidRPr="00DA142B">
        <w:rPr>
          <w:rFonts w:ascii="Times New Roman" w:hAnsi="Times New Roman" w:cs="Times New Roman"/>
          <w:sz w:val="20"/>
          <w:szCs w:val="20"/>
        </w:rPr>
        <w:t>uni</w:t>
      </w:r>
      <w:proofErr w:type="spellEnd"/>
      <w:r w:rsidR="00E72420" w:rsidRPr="00DA142B">
        <w:rPr>
          <w:rFonts w:ascii="Times New Roman" w:hAnsi="Times New Roman" w:cs="Times New Roman"/>
          <w:sz w:val="20"/>
          <w:szCs w:val="20"/>
        </w:rPr>
        <w:t>-directional deployment.</w:t>
      </w:r>
      <w:r w:rsidRPr="00DA142B">
        <w:rPr>
          <w:rFonts w:ascii="Times New Roman" w:hAnsi="Times New Roman" w:cs="Times New Roman"/>
          <w:sz w:val="20"/>
          <w:szCs w:val="20"/>
        </w:rPr>
        <w:t xml:space="preserve"> </w:t>
      </w:r>
    </w:p>
    <w:p w14:paraId="4075C04E" w14:textId="60E77FBF" w:rsidR="007C3B68" w:rsidRPr="00DA142B" w:rsidRDefault="00E72420" w:rsidP="002B385C">
      <w:pPr>
        <w:rPr>
          <w:rFonts w:ascii="Times New Roman" w:hAnsi="Times New Roman" w:cs="Times New Roman"/>
          <w:sz w:val="20"/>
          <w:szCs w:val="20"/>
        </w:rPr>
      </w:pPr>
      <w:r w:rsidRPr="00DA142B">
        <w:rPr>
          <w:rFonts w:ascii="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45414587" wp14:editId="415C5AE6">
                <wp:simplePos x="0" y="0"/>
                <wp:positionH relativeFrom="column">
                  <wp:posOffset>-5070</wp:posOffset>
                </wp:positionH>
                <wp:positionV relativeFrom="paragraph">
                  <wp:posOffset>93125</wp:posOffset>
                </wp:positionV>
                <wp:extent cx="6256421" cy="742521"/>
                <wp:effectExtent l="0" t="0" r="17780" b="6985"/>
                <wp:wrapNone/>
                <wp:docPr id="2" name="Text Box 2"/>
                <wp:cNvGraphicFramePr/>
                <a:graphic xmlns:a="http://schemas.openxmlformats.org/drawingml/2006/main">
                  <a:graphicData uri="http://schemas.microsoft.com/office/word/2010/wordprocessingShape">
                    <wps:wsp>
                      <wps:cNvSpPr txBox="1"/>
                      <wps:spPr>
                        <a:xfrm>
                          <a:off x="0" y="0"/>
                          <a:ext cx="6256421" cy="742521"/>
                        </a:xfrm>
                        <a:prstGeom prst="rect">
                          <a:avLst/>
                        </a:prstGeom>
                        <a:solidFill>
                          <a:schemeClr val="lt1"/>
                        </a:solidFill>
                        <a:ln w="6350">
                          <a:solidFill>
                            <a:prstClr val="black"/>
                          </a:solidFill>
                        </a:ln>
                      </wps:spPr>
                      <wps:txbx>
                        <w:txbxContent>
                          <w:p w14:paraId="3F63CA1C" w14:textId="77777777" w:rsidR="00E72420" w:rsidRPr="00E72420" w:rsidRDefault="00E72420" w:rsidP="00E72420">
                            <w:pPr>
                              <w:rPr>
                                <w:rFonts w:ascii="Times New Roman" w:hAnsi="Times New Roman" w:cs="Times New Roman"/>
                                <w:b/>
                                <w:sz w:val="20"/>
                                <w:szCs w:val="20"/>
                                <w:u w:val="single"/>
                                <w:lang w:val="en-GB"/>
                              </w:rPr>
                            </w:pPr>
                            <w:r w:rsidRPr="00E72420">
                              <w:rPr>
                                <w:rFonts w:ascii="Times New Roman" w:hAnsi="Times New Roman" w:cs="Times New Roman"/>
                                <w:b/>
                                <w:sz w:val="20"/>
                                <w:szCs w:val="20"/>
                                <w:u w:val="single"/>
                                <w:lang w:val="en-GB"/>
                              </w:rPr>
                              <w:t xml:space="preserve">Uplink timing </w:t>
                            </w:r>
                          </w:p>
                          <w:p w14:paraId="724D5C1A" w14:textId="77777777" w:rsidR="00E72420" w:rsidRPr="00E72420" w:rsidRDefault="00E72420" w:rsidP="00E72420">
                            <w:pPr>
                              <w:numPr>
                                <w:ilvl w:val="0"/>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 xml:space="preserve">RAN4 will further study the below options to address uplink timing issues </w:t>
                            </w:r>
                          </w:p>
                          <w:p w14:paraId="1CD339AC" w14:textId="77777777" w:rsidR="00E72420" w:rsidRPr="00E72420" w:rsidRDefault="00E72420" w:rsidP="00E72420">
                            <w:pPr>
                              <w:numPr>
                                <w:ilvl w:val="1"/>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Option 1: One shot UE autonomous large uplink timing adjustment</w:t>
                            </w:r>
                          </w:p>
                          <w:p w14:paraId="6E58486F" w14:textId="77777777" w:rsidR="00E72420" w:rsidRPr="00E72420" w:rsidRDefault="00E72420" w:rsidP="00E72420">
                            <w:pPr>
                              <w:numPr>
                                <w:ilvl w:val="1"/>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Option 2: Other implementation/</w:t>
                            </w:r>
                            <w:proofErr w:type="gramStart"/>
                            <w:r w:rsidRPr="00E72420">
                              <w:rPr>
                                <w:rFonts w:ascii="Times New Roman" w:hAnsi="Times New Roman" w:cs="Times New Roman"/>
                                <w:iCs/>
                                <w:sz w:val="20"/>
                                <w:szCs w:val="20"/>
                                <w:lang w:val="en-GB"/>
                              </w:rPr>
                              <w:t>deployment based</w:t>
                            </w:r>
                            <w:proofErr w:type="gramEnd"/>
                            <w:r w:rsidRPr="00E72420">
                              <w:rPr>
                                <w:rFonts w:ascii="Times New Roman" w:hAnsi="Times New Roman" w:cs="Times New Roman"/>
                                <w:iCs/>
                                <w:sz w:val="20"/>
                                <w:szCs w:val="20"/>
                                <w:lang w:val="en-GB"/>
                              </w:rPr>
                              <w:t xml:space="preserve"> solution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414587" id="_x0000_t202" coordsize="21600,21600" o:spt="202" path="m,l,21600r21600,l21600,xe">
                <v:stroke joinstyle="miter"/>
                <v:path gradientshapeok="t" o:connecttype="rect"/>
              </v:shapetype>
              <v:shape id="Text Box 2" o:spid="_x0000_s1026" type="#_x0000_t202" style="position:absolute;margin-left:-.4pt;margin-top:7.35pt;width:492.65pt;height:58.4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" fillcolor="white [3201]" strokeweight=".5pt">
                <v:textbox>
                  <w:txbxContent>
                    <w:p w14:paraId="3F63CA1C" w14:textId="77777777" w:rsidR="00E72420" w:rsidRPr="00E72420" w:rsidRDefault="00E72420" w:rsidP="00E72420">
                      <w:pPr>
                        <w:rPr>
                          <w:rFonts w:ascii="Times New Roman" w:hAnsi="Times New Roman" w:cs="Times New Roman"/>
                          <w:b/>
                          <w:sz w:val="20"/>
                          <w:szCs w:val="20"/>
                          <w:u w:val="single"/>
                          <w:lang w:val="en-GB"/>
                        </w:rPr>
                      </w:pPr>
                      <w:r w:rsidRPr="00E72420">
                        <w:rPr>
                          <w:rFonts w:ascii="Times New Roman" w:hAnsi="Times New Roman" w:cs="Times New Roman"/>
                          <w:b/>
                          <w:sz w:val="20"/>
                          <w:szCs w:val="20"/>
                          <w:u w:val="single"/>
                          <w:lang w:val="en-GB"/>
                        </w:rPr>
                        <w:t xml:space="preserve">Uplink timing </w:t>
                      </w:r>
                    </w:p>
                    <w:p w14:paraId="724D5C1A" w14:textId="77777777" w:rsidR="00E72420" w:rsidRPr="00E72420" w:rsidRDefault="00E72420" w:rsidP="00E72420">
                      <w:pPr>
                        <w:numPr>
                          <w:ilvl w:val="0"/>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 xml:space="preserve">RAN4 will further study the below options to address uplink timing issues </w:t>
                      </w:r>
                    </w:p>
                    <w:p w14:paraId="1CD339AC" w14:textId="77777777" w:rsidR="00E72420" w:rsidRPr="00E72420" w:rsidRDefault="00E72420" w:rsidP="00E72420">
                      <w:pPr>
                        <w:numPr>
                          <w:ilvl w:val="1"/>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Option 1: One shot UE autonomous large uplink timing adjustment</w:t>
                      </w:r>
                    </w:p>
                    <w:p w14:paraId="6E58486F" w14:textId="77777777" w:rsidR="00E72420" w:rsidRPr="00E72420" w:rsidRDefault="00E72420" w:rsidP="00E72420">
                      <w:pPr>
                        <w:numPr>
                          <w:ilvl w:val="1"/>
                          <w:numId w:val="21"/>
                        </w:numPr>
                        <w:rPr>
                          <w:rFonts w:ascii="Times New Roman" w:hAnsi="Times New Roman" w:cs="Times New Roman"/>
                          <w:iCs/>
                          <w:sz w:val="20"/>
                          <w:szCs w:val="20"/>
                          <w:lang w:val="en-GB"/>
                        </w:rPr>
                      </w:pPr>
                      <w:r w:rsidRPr="00E72420">
                        <w:rPr>
                          <w:rFonts w:ascii="Times New Roman" w:hAnsi="Times New Roman" w:cs="Times New Roman"/>
                          <w:iCs/>
                          <w:sz w:val="20"/>
                          <w:szCs w:val="20"/>
                          <w:lang w:val="en-GB"/>
                        </w:rPr>
                        <w:t>Option 2: Other implementation/</w:t>
                      </w:r>
                      <w:proofErr w:type="gramStart"/>
                      <w:r w:rsidRPr="00E72420">
                        <w:rPr>
                          <w:rFonts w:ascii="Times New Roman" w:hAnsi="Times New Roman" w:cs="Times New Roman"/>
                          <w:iCs/>
                          <w:sz w:val="20"/>
                          <w:szCs w:val="20"/>
                          <w:lang w:val="en-GB"/>
                        </w:rPr>
                        <w:t>deployment based</w:t>
                      </w:r>
                      <w:proofErr w:type="gramEnd"/>
                      <w:r w:rsidRPr="00E72420">
                        <w:rPr>
                          <w:rFonts w:ascii="Times New Roman" w:hAnsi="Times New Roman" w:cs="Times New Roman"/>
                          <w:iCs/>
                          <w:sz w:val="20"/>
                          <w:szCs w:val="20"/>
                          <w:lang w:val="en-GB"/>
                        </w:rPr>
                        <w:t xml:space="preserve"> solution </w:t>
                      </w:r>
                    </w:p>
                  </w:txbxContent>
                </v:textbox>
              </v:shape>
            </w:pict>
          </mc:Fallback>
        </mc:AlternateContent>
      </w:r>
    </w:p>
    <w:p w14:paraId="5FCF3FF6" w14:textId="2CD5BA94" w:rsidR="00E72420" w:rsidRPr="00DA142B" w:rsidRDefault="00E72420" w:rsidP="002B385C">
      <w:pPr>
        <w:rPr>
          <w:rFonts w:ascii="Times New Roman" w:hAnsi="Times New Roman" w:cs="Times New Roman"/>
          <w:sz w:val="20"/>
          <w:szCs w:val="20"/>
        </w:rPr>
      </w:pPr>
    </w:p>
    <w:p w14:paraId="1E637D0F" w14:textId="69C17240" w:rsidR="00E72420" w:rsidRPr="00DA142B" w:rsidRDefault="00E72420" w:rsidP="002B385C">
      <w:pPr>
        <w:rPr>
          <w:rFonts w:ascii="Times New Roman" w:hAnsi="Times New Roman" w:cs="Times New Roman"/>
          <w:sz w:val="20"/>
          <w:szCs w:val="20"/>
        </w:rPr>
      </w:pPr>
    </w:p>
    <w:p w14:paraId="3D48FE3B" w14:textId="344DF660" w:rsidR="00E72420" w:rsidRPr="00DA142B" w:rsidRDefault="00E72420" w:rsidP="002B385C">
      <w:pPr>
        <w:rPr>
          <w:rFonts w:ascii="Times New Roman" w:hAnsi="Times New Roman" w:cs="Times New Roman"/>
          <w:sz w:val="20"/>
          <w:szCs w:val="20"/>
        </w:rPr>
      </w:pPr>
    </w:p>
    <w:p w14:paraId="2DF18BA8" w14:textId="26876A26" w:rsidR="00E72420" w:rsidRPr="00DA142B" w:rsidRDefault="00E72420" w:rsidP="002B385C">
      <w:pPr>
        <w:rPr>
          <w:rFonts w:ascii="Times New Roman" w:hAnsi="Times New Roman" w:cs="Times New Roman"/>
          <w:sz w:val="20"/>
          <w:szCs w:val="20"/>
        </w:rPr>
      </w:pPr>
    </w:p>
    <w:p w14:paraId="33FFFD89" w14:textId="7EAE406A" w:rsidR="00E72420" w:rsidRPr="00DA142B" w:rsidRDefault="00E72420" w:rsidP="002B385C">
      <w:pPr>
        <w:rPr>
          <w:rFonts w:ascii="Times New Roman" w:hAnsi="Times New Roman" w:cs="Times New Roman"/>
          <w:sz w:val="20"/>
          <w:szCs w:val="20"/>
        </w:rPr>
      </w:pPr>
    </w:p>
    <w:p w14:paraId="7A0743BE" w14:textId="40953450" w:rsidR="001B5A7D" w:rsidRPr="00DA142B" w:rsidRDefault="00E72420" w:rsidP="001B5A7D">
      <w:pPr>
        <w:rPr>
          <w:rFonts w:ascii="Times New Roman" w:hAnsi="Times New Roman" w:cs="Times New Roman"/>
          <w:sz w:val="20"/>
          <w:szCs w:val="20"/>
        </w:rPr>
      </w:pPr>
      <w:r w:rsidRPr="00DA142B">
        <w:rPr>
          <w:rFonts w:ascii="Times New Roman" w:hAnsi="Times New Roman" w:cs="Times New Roman"/>
          <w:sz w:val="20"/>
          <w:szCs w:val="20"/>
        </w:rPr>
        <w:t>One-time</w:t>
      </w:r>
      <w:r w:rsidR="00FF3ADA" w:rsidRPr="00DA142B">
        <w:rPr>
          <w:rFonts w:ascii="Times New Roman" w:hAnsi="Times New Roman" w:cs="Times New Roman"/>
          <w:sz w:val="20"/>
          <w:szCs w:val="20"/>
        </w:rPr>
        <w:t xml:space="preserve"> large TA adjustment is an effective solution to handle the large propagation delay particularly for </w:t>
      </w:r>
      <w:proofErr w:type="spellStart"/>
      <w:r w:rsidR="00FF3ADA" w:rsidRPr="00DA142B">
        <w:rPr>
          <w:rFonts w:ascii="Times New Roman" w:hAnsi="Times New Roman" w:cs="Times New Roman"/>
          <w:sz w:val="20"/>
          <w:szCs w:val="20"/>
        </w:rPr>
        <w:t>uni</w:t>
      </w:r>
      <w:proofErr w:type="spellEnd"/>
      <w:r w:rsidR="00FF3ADA" w:rsidRPr="00DA142B">
        <w:rPr>
          <w:rFonts w:ascii="Times New Roman" w:hAnsi="Times New Roman" w:cs="Times New Roman"/>
          <w:sz w:val="20"/>
          <w:szCs w:val="20"/>
        </w:rPr>
        <w:t xml:space="preserve">-directional network. </w:t>
      </w:r>
      <w:r w:rsidR="001B5A7D" w:rsidRPr="00DA142B">
        <w:rPr>
          <w:rFonts w:ascii="Times New Roman" w:hAnsi="Times New Roman" w:cs="Times New Roman"/>
          <w:sz w:val="20"/>
          <w:szCs w:val="20"/>
        </w:rPr>
        <w:t xml:space="preserve">When TCI state switching happens from one RRH to another RRH in </w:t>
      </w:r>
      <w:proofErr w:type="spellStart"/>
      <w:proofErr w:type="gramStart"/>
      <w:r w:rsidR="001B5A7D" w:rsidRPr="00DA142B">
        <w:rPr>
          <w:rFonts w:ascii="Times New Roman" w:hAnsi="Times New Roman" w:cs="Times New Roman"/>
          <w:sz w:val="20"/>
          <w:szCs w:val="20"/>
        </w:rPr>
        <w:t>uni</w:t>
      </w:r>
      <w:proofErr w:type="spellEnd"/>
      <w:r w:rsidR="001B5A7D" w:rsidRPr="00DA142B">
        <w:rPr>
          <w:rFonts w:ascii="Times New Roman" w:hAnsi="Times New Roman" w:cs="Times New Roman"/>
          <w:sz w:val="20"/>
          <w:szCs w:val="20"/>
        </w:rPr>
        <w:t>-directional</w:t>
      </w:r>
      <w:proofErr w:type="gramEnd"/>
      <w:r w:rsidR="001B5A7D" w:rsidRPr="00DA142B">
        <w:rPr>
          <w:rFonts w:ascii="Times New Roman" w:hAnsi="Times New Roman" w:cs="Times New Roman"/>
          <w:sz w:val="20"/>
          <w:szCs w:val="20"/>
        </w:rPr>
        <w:t xml:space="preserve"> SFN deployment, large TA adjustment is expected. For example, </w:t>
      </w:r>
      <w:r w:rsidR="00816135" w:rsidRPr="00DA142B">
        <w:rPr>
          <w:rFonts w:ascii="Times New Roman" w:hAnsi="Times New Roman" w:cs="Times New Roman"/>
          <w:sz w:val="20"/>
          <w:szCs w:val="20"/>
        </w:rPr>
        <w:t xml:space="preserve">in </w:t>
      </w:r>
      <w:proofErr w:type="spellStart"/>
      <w:r w:rsidR="00816135" w:rsidRPr="00DA142B">
        <w:rPr>
          <w:rFonts w:ascii="Times New Roman" w:hAnsi="Times New Roman" w:cs="Times New Roman"/>
          <w:sz w:val="20"/>
          <w:szCs w:val="20"/>
        </w:rPr>
        <w:t>uni</w:t>
      </w:r>
      <w:proofErr w:type="spellEnd"/>
      <w:r w:rsidR="00816135" w:rsidRPr="00DA142B">
        <w:rPr>
          <w:rFonts w:ascii="Times New Roman" w:hAnsi="Times New Roman" w:cs="Times New Roman"/>
          <w:sz w:val="20"/>
          <w:szCs w:val="20"/>
        </w:rPr>
        <w:t xml:space="preserve">-directional deployment, </w:t>
      </w:r>
      <w:r w:rsidR="001B5A7D" w:rsidRPr="00DA142B">
        <w:rPr>
          <w:rFonts w:ascii="Times New Roman" w:hAnsi="Times New Roman" w:cs="Times New Roman"/>
          <w:sz w:val="20"/>
          <w:szCs w:val="20"/>
        </w:rPr>
        <w:t xml:space="preserve">with DPS transmission scenario, when UE is switching from TCI state associated with SSB index 5 to TCI state associated with SSB index 6, the propagation delay can be increase by more than 2us (more than 60Ts) with Ds=700m. In this case </w:t>
      </w:r>
      <w:proofErr w:type="gramStart"/>
      <w:r w:rsidR="001B5A7D" w:rsidRPr="00DA142B">
        <w:rPr>
          <w:rFonts w:ascii="Times New Roman" w:hAnsi="Times New Roman" w:cs="Times New Roman"/>
          <w:sz w:val="20"/>
          <w:szCs w:val="20"/>
        </w:rPr>
        <w:t>one time</w:t>
      </w:r>
      <w:proofErr w:type="gramEnd"/>
      <w:r w:rsidR="001B5A7D" w:rsidRPr="00DA142B">
        <w:rPr>
          <w:rFonts w:ascii="Times New Roman" w:hAnsi="Times New Roman" w:cs="Times New Roman"/>
          <w:sz w:val="20"/>
          <w:szCs w:val="20"/>
        </w:rPr>
        <w:t xml:space="preserve"> large TA adjustment is needed based on DL SSB received timing change. However, when UE moved from TCI state associated with SSB 4 to SSB5, no one time large TA is needed. To assist UE performs one time TA adjustment, network can signal the SSB index per RRH and </w:t>
      </w:r>
      <w:proofErr w:type="spellStart"/>
      <w:r w:rsidR="001B5A7D" w:rsidRPr="00DA142B">
        <w:rPr>
          <w:rFonts w:ascii="Times New Roman" w:hAnsi="Times New Roman" w:cs="Times New Roman"/>
          <w:sz w:val="20"/>
          <w:szCs w:val="20"/>
        </w:rPr>
        <w:t>uni</w:t>
      </w:r>
      <w:proofErr w:type="spellEnd"/>
      <w:r w:rsidR="001B5A7D" w:rsidRPr="00DA142B">
        <w:rPr>
          <w:rFonts w:ascii="Times New Roman" w:hAnsi="Times New Roman" w:cs="Times New Roman"/>
          <w:sz w:val="20"/>
          <w:szCs w:val="20"/>
        </w:rPr>
        <w:t xml:space="preserve">-directional deployment to UE.    </w:t>
      </w:r>
    </w:p>
    <w:p w14:paraId="03BED241" w14:textId="77777777" w:rsidR="001B5A7D" w:rsidRPr="00DA142B" w:rsidRDefault="001B5A7D" w:rsidP="001B5A7D">
      <w:pPr>
        <w:rPr>
          <w:rFonts w:ascii="Times New Roman" w:hAnsi="Times New Roman" w:cs="Times New Roman"/>
          <w:sz w:val="20"/>
          <w:szCs w:val="20"/>
        </w:rPr>
      </w:pPr>
    </w:p>
    <w:p w14:paraId="4A94AF66" w14:textId="77777777" w:rsidR="001B5A7D" w:rsidRPr="00DA142B" w:rsidRDefault="001B5A7D" w:rsidP="001B5A7D">
      <w:pPr>
        <w:rPr>
          <w:rFonts w:ascii="Times New Roman" w:hAnsi="Times New Roman" w:cs="Times New Roman"/>
          <w:sz w:val="20"/>
          <w:szCs w:val="20"/>
        </w:rPr>
      </w:pPr>
      <w:r w:rsidRPr="00DA142B">
        <w:rPr>
          <w:rFonts w:ascii="Times New Roman" w:hAnsi="Times New Roman" w:cs="Times New Roman"/>
          <w:noProof/>
          <w:sz w:val="20"/>
          <w:szCs w:val="20"/>
        </w:rPr>
        <w:drawing>
          <wp:inline distT="0" distB="0" distL="0" distR="0" wp14:anchorId="5AD23F4A" wp14:editId="4ED2CD6D">
            <wp:extent cx="5039212" cy="1047157"/>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9810" cy="1055593"/>
                    </a:xfrm>
                    <a:prstGeom prst="rect">
                      <a:avLst/>
                    </a:prstGeom>
                  </pic:spPr>
                </pic:pic>
              </a:graphicData>
            </a:graphic>
          </wp:inline>
        </w:drawing>
      </w:r>
    </w:p>
    <w:p w14:paraId="4519C734" w14:textId="77777777" w:rsidR="001B5A7D" w:rsidRPr="00DA142B" w:rsidRDefault="001B5A7D" w:rsidP="001B5A7D">
      <w:pPr>
        <w:rPr>
          <w:rFonts w:ascii="Times New Roman" w:hAnsi="Times New Roman" w:cs="Times New Roman"/>
          <w:sz w:val="20"/>
          <w:szCs w:val="20"/>
        </w:rPr>
      </w:pPr>
    </w:p>
    <w:p w14:paraId="08FBE5FE" w14:textId="7EC3181F" w:rsidR="001B5A7D" w:rsidRPr="00DA142B" w:rsidRDefault="001B5A7D" w:rsidP="00E72420">
      <w:pPr>
        <w:jc w:val="center"/>
        <w:rPr>
          <w:rFonts w:ascii="Times New Roman" w:hAnsi="Times New Roman" w:cs="Times New Roman"/>
          <w:sz w:val="20"/>
          <w:szCs w:val="20"/>
        </w:rPr>
      </w:pPr>
      <w:r w:rsidRPr="00DA142B">
        <w:rPr>
          <w:rFonts w:ascii="Times New Roman" w:hAnsi="Times New Roman" w:cs="Times New Roman"/>
          <w:sz w:val="20"/>
          <w:szCs w:val="20"/>
        </w:rPr>
        <w:lastRenderedPageBreak/>
        <w:t>Fig.1 One-time large TA when UE switch between RRH</w:t>
      </w:r>
    </w:p>
    <w:p w14:paraId="42B2FB6B" w14:textId="637F2218" w:rsidR="001B5A7D" w:rsidRPr="00DA142B" w:rsidRDefault="001B5A7D" w:rsidP="001B5A7D">
      <w:pPr>
        <w:rPr>
          <w:rFonts w:ascii="Times New Roman" w:hAnsi="Times New Roman" w:cs="Times New Roman"/>
          <w:sz w:val="20"/>
          <w:szCs w:val="20"/>
        </w:rPr>
      </w:pPr>
    </w:p>
    <w:p w14:paraId="47732A9E" w14:textId="77777777" w:rsidR="00AB002E" w:rsidRPr="00DA142B" w:rsidRDefault="00AB002E" w:rsidP="001B5A7D">
      <w:pPr>
        <w:rPr>
          <w:rFonts w:ascii="Times New Roman" w:hAnsi="Times New Roman" w:cs="Times New Roman"/>
          <w:sz w:val="20"/>
          <w:szCs w:val="20"/>
        </w:rPr>
      </w:pPr>
    </w:p>
    <w:p w14:paraId="67640FE9" w14:textId="27408E3B" w:rsidR="001B5A7D" w:rsidRPr="00DA142B" w:rsidRDefault="001B5A7D" w:rsidP="001B5A7D">
      <w:pPr>
        <w:rPr>
          <w:rFonts w:ascii="Times New Roman" w:hAnsi="Times New Roman" w:cs="Times New Roman"/>
          <w:b/>
          <w:bCs/>
          <w:sz w:val="20"/>
          <w:szCs w:val="20"/>
        </w:rPr>
      </w:pPr>
      <w:r w:rsidRPr="00DA142B">
        <w:rPr>
          <w:rFonts w:ascii="Times New Roman" w:hAnsi="Times New Roman" w:cs="Times New Roman"/>
          <w:b/>
          <w:bCs/>
          <w:sz w:val="20"/>
          <w:szCs w:val="20"/>
        </w:rPr>
        <w:t xml:space="preserve">Proposal </w:t>
      </w:r>
      <w:r w:rsidR="00984C5F" w:rsidRPr="00DA142B">
        <w:rPr>
          <w:rFonts w:ascii="Times New Roman" w:hAnsi="Times New Roman" w:cs="Times New Roman"/>
          <w:b/>
          <w:bCs/>
          <w:sz w:val="20"/>
          <w:szCs w:val="20"/>
        </w:rPr>
        <w:t>1</w:t>
      </w:r>
      <w:r w:rsidRPr="00DA142B">
        <w:rPr>
          <w:rFonts w:ascii="Times New Roman" w:hAnsi="Times New Roman" w:cs="Times New Roman"/>
          <w:b/>
          <w:bCs/>
          <w:sz w:val="20"/>
          <w:szCs w:val="20"/>
        </w:rPr>
        <w:t xml:space="preserve">: One-time large TA adjustment can be enabled when switching between RRH for </w:t>
      </w:r>
      <w:proofErr w:type="spellStart"/>
      <w:r w:rsidRPr="00DA142B">
        <w:rPr>
          <w:rFonts w:ascii="Times New Roman" w:hAnsi="Times New Roman" w:cs="Times New Roman"/>
          <w:b/>
          <w:bCs/>
          <w:sz w:val="20"/>
          <w:szCs w:val="20"/>
        </w:rPr>
        <w:t>uni</w:t>
      </w:r>
      <w:proofErr w:type="spellEnd"/>
      <w:r w:rsidRPr="00DA142B">
        <w:rPr>
          <w:rFonts w:ascii="Times New Roman" w:hAnsi="Times New Roman" w:cs="Times New Roman"/>
          <w:b/>
          <w:bCs/>
          <w:sz w:val="20"/>
          <w:szCs w:val="20"/>
        </w:rPr>
        <w:t xml:space="preserve">-directional deployment. </w:t>
      </w:r>
    </w:p>
    <w:p w14:paraId="04C347E6" w14:textId="77777777" w:rsidR="001B5A7D" w:rsidRPr="00DA142B" w:rsidRDefault="001B5A7D" w:rsidP="001B5A7D">
      <w:pPr>
        <w:rPr>
          <w:rFonts w:ascii="Times New Roman" w:hAnsi="Times New Roman" w:cs="Times New Roman"/>
          <w:b/>
          <w:bCs/>
          <w:sz w:val="20"/>
          <w:szCs w:val="20"/>
        </w:rPr>
      </w:pPr>
    </w:p>
    <w:p w14:paraId="52A9E565" w14:textId="7911A69A" w:rsidR="001B5A7D" w:rsidRPr="00DA142B" w:rsidRDefault="001B5A7D" w:rsidP="001B5A7D">
      <w:pPr>
        <w:rPr>
          <w:rFonts w:ascii="Times New Roman" w:hAnsi="Times New Roman" w:cs="Times New Roman"/>
          <w:b/>
          <w:bCs/>
          <w:sz w:val="20"/>
          <w:szCs w:val="20"/>
        </w:rPr>
      </w:pPr>
      <w:r w:rsidRPr="00DA142B">
        <w:rPr>
          <w:rFonts w:ascii="Times New Roman" w:hAnsi="Times New Roman" w:cs="Times New Roman"/>
          <w:b/>
          <w:bCs/>
          <w:sz w:val="20"/>
          <w:szCs w:val="20"/>
        </w:rPr>
        <w:t xml:space="preserve">Proposal </w:t>
      </w:r>
      <w:r w:rsidR="00984C5F" w:rsidRPr="00DA142B">
        <w:rPr>
          <w:rFonts w:ascii="Times New Roman" w:hAnsi="Times New Roman" w:cs="Times New Roman"/>
          <w:b/>
          <w:bCs/>
          <w:sz w:val="20"/>
          <w:szCs w:val="20"/>
        </w:rPr>
        <w:t>2</w:t>
      </w:r>
      <w:r w:rsidRPr="00DA142B">
        <w:rPr>
          <w:rFonts w:ascii="Times New Roman" w:hAnsi="Times New Roman" w:cs="Times New Roman"/>
          <w:b/>
          <w:bCs/>
          <w:sz w:val="20"/>
          <w:szCs w:val="20"/>
        </w:rPr>
        <w:t xml:space="preserve">: Network signaling of the SSB index </w:t>
      </w:r>
      <w:r w:rsidR="00E72420" w:rsidRPr="00DA142B">
        <w:rPr>
          <w:rFonts w:ascii="Times New Roman" w:hAnsi="Times New Roman" w:cs="Times New Roman"/>
          <w:b/>
          <w:bCs/>
          <w:sz w:val="20"/>
          <w:szCs w:val="20"/>
        </w:rPr>
        <w:t xml:space="preserve">and order </w:t>
      </w:r>
      <w:r w:rsidRPr="00DA142B">
        <w:rPr>
          <w:rFonts w:ascii="Times New Roman" w:hAnsi="Times New Roman" w:cs="Times New Roman"/>
          <w:b/>
          <w:bCs/>
          <w:sz w:val="20"/>
          <w:szCs w:val="20"/>
        </w:rPr>
        <w:t xml:space="preserve">per RRH and whether this is </w:t>
      </w:r>
      <w:proofErr w:type="spellStart"/>
      <w:r w:rsidRPr="00DA142B">
        <w:rPr>
          <w:rFonts w:ascii="Times New Roman" w:hAnsi="Times New Roman" w:cs="Times New Roman"/>
          <w:b/>
          <w:bCs/>
          <w:sz w:val="20"/>
          <w:szCs w:val="20"/>
        </w:rPr>
        <w:t>uni</w:t>
      </w:r>
      <w:proofErr w:type="spellEnd"/>
      <w:r w:rsidRPr="00DA142B">
        <w:rPr>
          <w:rFonts w:ascii="Times New Roman" w:hAnsi="Times New Roman" w:cs="Times New Roman"/>
          <w:b/>
          <w:bCs/>
          <w:sz w:val="20"/>
          <w:szCs w:val="20"/>
        </w:rPr>
        <w:t xml:space="preserve">-directional or bi-directional deployment, to assist UE one time TA adjustment.    </w:t>
      </w:r>
    </w:p>
    <w:p w14:paraId="646AFDF9" w14:textId="5D3F7B89" w:rsidR="007C3B68" w:rsidRPr="00DA142B" w:rsidRDefault="007C3B68" w:rsidP="00617A1B">
      <w:pPr>
        <w:rPr>
          <w:rFonts w:ascii="Times New Roman" w:hAnsi="Times New Roman" w:cs="Times New Roman"/>
          <w:sz w:val="20"/>
          <w:szCs w:val="20"/>
        </w:rPr>
      </w:pPr>
    </w:p>
    <w:p w14:paraId="67730FA2" w14:textId="74E7C16C" w:rsidR="00984C5F" w:rsidRPr="00DA142B" w:rsidRDefault="00984C5F" w:rsidP="00617A1B">
      <w:pPr>
        <w:rPr>
          <w:rFonts w:ascii="Times New Roman" w:hAnsi="Times New Roman" w:cs="Times New Roman"/>
          <w:sz w:val="20"/>
          <w:szCs w:val="20"/>
        </w:rPr>
      </w:pPr>
      <w:r w:rsidRPr="00DA142B">
        <w:rPr>
          <w:rFonts w:ascii="Times New Roman" w:hAnsi="Times New Roman" w:cs="Times New Roman"/>
          <w:sz w:val="20"/>
          <w:szCs w:val="20"/>
        </w:rPr>
        <w:t xml:space="preserve">For L1-RSRP measurement, the large propagation delay can be greater than 2us, which is roughly 3.5CP length in 120KHz numerology, the OFDM symbol are not aligned between different TCI state from different RRH. In this case, </w:t>
      </w:r>
      <w:proofErr w:type="gramStart"/>
      <w:r w:rsidR="008E7A8A" w:rsidRPr="00DA142B">
        <w:rPr>
          <w:rFonts w:ascii="Times New Roman" w:hAnsi="Times New Roman" w:cs="Times New Roman"/>
          <w:sz w:val="20"/>
          <w:szCs w:val="20"/>
        </w:rPr>
        <w:t>in order to</w:t>
      </w:r>
      <w:proofErr w:type="gramEnd"/>
      <w:r w:rsidRPr="00DA142B">
        <w:rPr>
          <w:rFonts w:ascii="Times New Roman" w:hAnsi="Times New Roman" w:cs="Times New Roman"/>
          <w:sz w:val="20"/>
          <w:szCs w:val="20"/>
        </w:rPr>
        <w:t xml:space="preserve"> allow </w:t>
      </w:r>
      <w:r w:rsidR="008E7A8A" w:rsidRPr="00DA142B">
        <w:rPr>
          <w:rFonts w:ascii="Times New Roman" w:hAnsi="Times New Roman" w:cs="Times New Roman"/>
          <w:sz w:val="20"/>
          <w:szCs w:val="20"/>
        </w:rPr>
        <w:t xml:space="preserve">the </w:t>
      </w:r>
      <w:r w:rsidRPr="00DA142B">
        <w:rPr>
          <w:rFonts w:ascii="Times New Roman" w:hAnsi="Times New Roman" w:cs="Times New Roman"/>
          <w:sz w:val="20"/>
          <w:szCs w:val="20"/>
        </w:rPr>
        <w:t xml:space="preserve">UE </w:t>
      </w:r>
      <w:r w:rsidR="008E7A8A" w:rsidRPr="00DA142B">
        <w:rPr>
          <w:rFonts w:ascii="Times New Roman" w:hAnsi="Times New Roman" w:cs="Times New Roman"/>
          <w:sz w:val="20"/>
          <w:szCs w:val="20"/>
        </w:rPr>
        <w:t xml:space="preserve">to </w:t>
      </w:r>
      <w:r w:rsidRPr="00DA142B">
        <w:rPr>
          <w:rFonts w:ascii="Times New Roman" w:hAnsi="Times New Roman" w:cs="Times New Roman"/>
          <w:sz w:val="20"/>
          <w:szCs w:val="20"/>
        </w:rPr>
        <w:t>perform L1-RSRP of the next TCI state measurement while receiving/transmitting on current TCI state, a scheduling restriction needs to be define</w:t>
      </w:r>
      <w:r w:rsidR="008E7A8A" w:rsidRPr="00DA142B">
        <w:rPr>
          <w:rFonts w:ascii="Times New Roman" w:hAnsi="Times New Roman" w:cs="Times New Roman"/>
          <w:sz w:val="20"/>
          <w:szCs w:val="20"/>
        </w:rPr>
        <w:t>d as</w:t>
      </w:r>
      <w:r w:rsidRPr="00DA142B">
        <w:rPr>
          <w:rFonts w:ascii="Times New Roman" w:hAnsi="Times New Roman" w:cs="Times New Roman"/>
          <w:sz w:val="20"/>
          <w:szCs w:val="20"/>
        </w:rPr>
        <w:t xml:space="preserve"> </w:t>
      </w:r>
      <w:r w:rsidR="008E7A8A" w:rsidRPr="00DA142B">
        <w:rPr>
          <w:rFonts w:ascii="Times New Roman" w:hAnsi="Times New Roman" w:cs="Times New Roman"/>
          <w:sz w:val="20"/>
          <w:szCs w:val="20"/>
        </w:rPr>
        <w:t>o</w:t>
      </w:r>
      <w:r w:rsidRPr="00DA142B">
        <w:rPr>
          <w:rFonts w:ascii="Times New Roman" w:hAnsi="Times New Roman" w:cs="Times New Roman"/>
          <w:sz w:val="20"/>
          <w:szCs w:val="20"/>
        </w:rPr>
        <w:t xml:space="preserve">ne OFDM symbol before and after the SSB/CSI-RS symbol to be measured.  </w:t>
      </w:r>
    </w:p>
    <w:p w14:paraId="62B35DF1" w14:textId="1627D5F9" w:rsidR="00984C5F" w:rsidRPr="00DA142B" w:rsidRDefault="00984C5F" w:rsidP="00617A1B">
      <w:pPr>
        <w:rPr>
          <w:rFonts w:ascii="Times New Roman" w:hAnsi="Times New Roman" w:cs="Times New Roman"/>
          <w:sz w:val="20"/>
          <w:szCs w:val="20"/>
        </w:rPr>
      </w:pPr>
    </w:p>
    <w:p w14:paraId="0EB01917" w14:textId="11D00BBE" w:rsidR="00F33A84" w:rsidRPr="00DA142B" w:rsidRDefault="00984C5F" w:rsidP="00617A1B">
      <w:pPr>
        <w:rPr>
          <w:rFonts w:ascii="Times New Roman" w:hAnsi="Times New Roman" w:cs="Times New Roman"/>
          <w:sz w:val="20"/>
          <w:szCs w:val="20"/>
        </w:rPr>
      </w:pPr>
      <w:r w:rsidRPr="00DA142B">
        <w:rPr>
          <w:rFonts w:ascii="Times New Roman" w:hAnsi="Times New Roman" w:cs="Times New Roman"/>
          <w:b/>
          <w:bCs/>
          <w:sz w:val="20"/>
          <w:szCs w:val="20"/>
        </w:rPr>
        <w:t xml:space="preserve">Proposal 3: Define scheduling restriction for SSB/CSI-RS based L1-RSRP measurement. UE is not expected to transmit or receive one symbol before and one symbol after each consecutive SSB symbols to be measured.  </w:t>
      </w:r>
    </w:p>
    <w:p w14:paraId="09D31170" w14:textId="77777777" w:rsidR="00F33A84" w:rsidRPr="00DA142B" w:rsidRDefault="00F33A84" w:rsidP="00617A1B">
      <w:pPr>
        <w:rPr>
          <w:rFonts w:ascii="Times New Roman" w:hAnsi="Times New Roman" w:cs="Times New Roman"/>
          <w:sz w:val="20"/>
          <w:szCs w:val="20"/>
        </w:rPr>
      </w:pPr>
    </w:p>
    <w:p w14:paraId="5D99B6DF" w14:textId="0DA615F9" w:rsidR="000A4869" w:rsidRPr="00DA142B" w:rsidRDefault="00A366F4" w:rsidP="000A4869">
      <w:pPr>
        <w:pStyle w:val="Heading1"/>
        <w:rPr>
          <w:rFonts w:ascii="Times New Roman" w:hAnsi="Times New Roman"/>
          <w:sz w:val="32"/>
          <w:szCs w:val="18"/>
          <w:lang w:val="en-US"/>
        </w:rPr>
      </w:pPr>
      <w:r w:rsidRPr="00DA142B">
        <w:rPr>
          <w:rFonts w:ascii="Times New Roman" w:hAnsi="Times New Roman"/>
          <w:sz w:val="32"/>
          <w:szCs w:val="18"/>
          <w:lang w:val="en-US"/>
        </w:rPr>
        <w:t>3</w:t>
      </w:r>
      <w:r w:rsidR="000A4869" w:rsidRPr="00DA142B">
        <w:rPr>
          <w:rFonts w:ascii="Times New Roman" w:hAnsi="Times New Roman"/>
          <w:sz w:val="32"/>
          <w:szCs w:val="18"/>
          <w:lang w:val="en-US"/>
        </w:rPr>
        <w:tab/>
        <w:t>Summary</w:t>
      </w:r>
    </w:p>
    <w:p w14:paraId="09D41999" w14:textId="31E1B1E6" w:rsidR="00FC5837" w:rsidRPr="00DA142B" w:rsidRDefault="00745F54" w:rsidP="00FC5837">
      <w:pPr>
        <w:rPr>
          <w:rFonts w:ascii="Times New Roman" w:hAnsi="Times New Roman" w:cs="Times New Roman"/>
          <w:sz w:val="20"/>
          <w:szCs w:val="20"/>
        </w:rPr>
      </w:pPr>
      <w:r w:rsidRPr="00DA142B">
        <w:rPr>
          <w:rFonts w:ascii="Times New Roman" w:hAnsi="Times New Roman" w:cs="Times New Roman"/>
          <w:sz w:val="20"/>
          <w:szCs w:val="20"/>
        </w:rPr>
        <w:t xml:space="preserve">In this paper, we provide our view on </w:t>
      </w:r>
      <w:r w:rsidR="009D3E77" w:rsidRPr="00DA142B">
        <w:rPr>
          <w:rFonts w:ascii="Times New Roman" w:hAnsi="Times New Roman" w:cs="Times New Roman"/>
          <w:sz w:val="20"/>
          <w:szCs w:val="20"/>
        </w:rPr>
        <w:t xml:space="preserve">mobility </w:t>
      </w:r>
      <w:r w:rsidRPr="00DA142B">
        <w:rPr>
          <w:rFonts w:ascii="Times New Roman" w:hAnsi="Times New Roman" w:cs="Times New Roman"/>
          <w:sz w:val="20"/>
          <w:szCs w:val="20"/>
        </w:rPr>
        <w:t xml:space="preserve">aspect of RRM enhancement for HST FR2. </w:t>
      </w:r>
      <w:r w:rsidR="00FC5837" w:rsidRPr="00DA142B">
        <w:rPr>
          <w:rFonts w:ascii="Times New Roman" w:hAnsi="Times New Roman" w:cs="Times New Roman"/>
          <w:sz w:val="20"/>
          <w:szCs w:val="20"/>
        </w:rPr>
        <w:t xml:space="preserve">  </w:t>
      </w:r>
    </w:p>
    <w:p w14:paraId="48CDEB59" w14:textId="3EB194BF" w:rsidR="0011660C" w:rsidRPr="00DA142B" w:rsidRDefault="0011660C" w:rsidP="0011660C">
      <w:pPr>
        <w:rPr>
          <w:rFonts w:ascii="Times New Roman" w:hAnsi="Times New Roman" w:cs="Times New Roman"/>
          <w:sz w:val="20"/>
          <w:szCs w:val="20"/>
        </w:rPr>
      </w:pPr>
    </w:p>
    <w:p w14:paraId="4EF59F39" w14:textId="77777777" w:rsidR="008E7A8A" w:rsidRPr="00DA142B" w:rsidRDefault="008E7A8A" w:rsidP="008E7A8A">
      <w:pPr>
        <w:rPr>
          <w:rFonts w:ascii="Times New Roman" w:hAnsi="Times New Roman" w:cs="Times New Roman"/>
          <w:b/>
          <w:bCs/>
          <w:sz w:val="20"/>
          <w:szCs w:val="20"/>
        </w:rPr>
      </w:pPr>
      <w:r w:rsidRPr="00DA142B">
        <w:rPr>
          <w:rFonts w:ascii="Times New Roman" w:hAnsi="Times New Roman" w:cs="Times New Roman"/>
          <w:b/>
          <w:bCs/>
          <w:sz w:val="20"/>
          <w:szCs w:val="20"/>
        </w:rPr>
        <w:t xml:space="preserve">Proposal 1: One-time large TA adjustment can be enabled when switching between RRH for </w:t>
      </w:r>
      <w:proofErr w:type="spellStart"/>
      <w:r w:rsidRPr="00DA142B">
        <w:rPr>
          <w:rFonts w:ascii="Times New Roman" w:hAnsi="Times New Roman" w:cs="Times New Roman"/>
          <w:b/>
          <w:bCs/>
          <w:sz w:val="20"/>
          <w:szCs w:val="20"/>
        </w:rPr>
        <w:t>uni</w:t>
      </w:r>
      <w:proofErr w:type="spellEnd"/>
      <w:r w:rsidRPr="00DA142B">
        <w:rPr>
          <w:rFonts w:ascii="Times New Roman" w:hAnsi="Times New Roman" w:cs="Times New Roman"/>
          <w:b/>
          <w:bCs/>
          <w:sz w:val="20"/>
          <w:szCs w:val="20"/>
        </w:rPr>
        <w:t xml:space="preserve">-directional deployment. </w:t>
      </w:r>
    </w:p>
    <w:p w14:paraId="3FEA3568" w14:textId="77777777" w:rsidR="008E7A8A" w:rsidRPr="00DA142B" w:rsidRDefault="008E7A8A" w:rsidP="008E7A8A">
      <w:pPr>
        <w:rPr>
          <w:rFonts w:ascii="Times New Roman" w:hAnsi="Times New Roman" w:cs="Times New Roman"/>
          <w:b/>
          <w:bCs/>
          <w:sz w:val="20"/>
          <w:szCs w:val="20"/>
        </w:rPr>
      </w:pPr>
    </w:p>
    <w:p w14:paraId="170FBF9C" w14:textId="77777777" w:rsidR="008E7A8A" w:rsidRPr="00DA142B" w:rsidRDefault="008E7A8A" w:rsidP="008E7A8A">
      <w:pPr>
        <w:rPr>
          <w:rFonts w:ascii="Times New Roman" w:hAnsi="Times New Roman" w:cs="Times New Roman"/>
          <w:b/>
          <w:bCs/>
          <w:sz w:val="20"/>
          <w:szCs w:val="20"/>
        </w:rPr>
      </w:pPr>
      <w:r w:rsidRPr="00DA142B">
        <w:rPr>
          <w:rFonts w:ascii="Times New Roman" w:hAnsi="Times New Roman" w:cs="Times New Roman"/>
          <w:b/>
          <w:bCs/>
          <w:sz w:val="20"/>
          <w:szCs w:val="20"/>
        </w:rPr>
        <w:t xml:space="preserve">Proposal 2: Network signaling of the SSB index per RRH and whether this is </w:t>
      </w:r>
      <w:proofErr w:type="spellStart"/>
      <w:r w:rsidRPr="00DA142B">
        <w:rPr>
          <w:rFonts w:ascii="Times New Roman" w:hAnsi="Times New Roman" w:cs="Times New Roman"/>
          <w:b/>
          <w:bCs/>
          <w:sz w:val="20"/>
          <w:szCs w:val="20"/>
        </w:rPr>
        <w:t>uni</w:t>
      </w:r>
      <w:proofErr w:type="spellEnd"/>
      <w:r w:rsidRPr="00DA142B">
        <w:rPr>
          <w:rFonts w:ascii="Times New Roman" w:hAnsi="Times New Roman" w:cs="Times New Roman"/>
          <w:b/>
          <w:bCs/>
          <w:sz w:val="20"/>
          <w:szCs w:val="20"/>
        </w:rPr>
        <w:t xml:space="preserve">-directional or bi-directional deployment, to assist UE one time TA adjustment.    </w:t>
      </w:r>
    </w:p>
    <w:p w14:paraId="7A545373" w14:textId="77777777" w:rsidR="008E7A8A" w:rsidRPr="00DA142B" w:rsidRDefault="008E7A8A" w:rsidP="008E7A8A">
      <w:pPr>
        <w:rPr>
          <w:rFonts w:ascii="Times New Roman" w:hAnsi="Times New Roman" w:cs="Times New Roman"/>
          <w:b/>
          <w:bCs/>
          <w:sz w:val="20"/>
          <w:szCs w:val="20"/>
        </w:rPr>
      </w:pPr>
    </w:p>
    <w:p w14:paraId="6B2F2098" w14:textId="4434F49C" w:rsidR="008E7A8A" w:rsidRPr="00DA142B" w:rsidRDefault="008E7A8A" w:rsidP="008E7A8A">
      <w:pPr>
        <w:rPr>
          <w:rFonts w:ascii="Times New Roman" w:hAnsi="Times New Roman" w:cs="Times New Roman"/>
          <w:b/>
          <w:bCs/>
          <w:sz w:val="20"/>
          <w:szCs w:val="20"/>
        </w:rPr>
      </w:pPr>
      <w:r w:rsidRPr="00DA142B">
        <w:rPr>
          <w:rFonts w:ascii="Times New Roman" w:hAnsi="Times New Roman" w:cs="Times New Roman"/>
          <w:b/>
          <w:bCs/>
          <w:sz w:val="20"/>
          <w:szCs w:val="20"/>
        </w:rPr>
        <w:t xml:space="preserve">Proposal 3: Define scheduling restriction for SSB/CSI-RS based L1-RSRP measurement. UE is not expected to transmit or receive one symbol before and one symbol after each consecutive SSB symbols to be measured.  </w:t>
      </w:r>
    </w:p>
    <w:p w14:paraId="2D9BB079" w14:textId="77777777" w:rsidR="0011660C" w:rsidRPr="00DA142B" w:rsidRDefault="0011660C" w:rsidP="00816800">
      <w:pPr>
        <w:rPr>
          <w:rFonts w:ascii="Times New Roman" w:hAnsi="Times New Roman" w:cs="Times New Roman"/>
          <w:b/>
          <w:bCs/>
          <w:sz w:val="20"/>
          <w:szCs w:val="20"/>
        </w:rPr>
      </w:pPr>
    </w:p>
    <w:p w14:paraId="390ECC25" w14:textId="33779A06" w:rsidR="005A782E" w:rsidRPr="00DA142B" w:rsidRDefault="005A782E" w:rsidP="000A4869">
      <w:pPr>
        <w:pStyle w:val="Heading1"/>
        <w:ind w:left="0" w:firstLine="0"/>
        <w:rPr>
          <w:rFonts w:ascii="Times New Roman" w:hAnsi="Times New Roman"/>
          <w:sz w:val="32"/>
          <w:szCs w:val="18"/>
          <w:lang w:val="en-US"/>
        </w:rPr>
      </w:pPr>
      <w:r w:rsidRPr="00DA142B">
        <w:rPr>
          <w:rFonts w:ascii="Times New Roman" w:hAnsi="Times New Roman"/>
          <w:sz w:val="32"/>
          <w:szCs w:val="18"/>
          <w:lang w:val="en-US"/>
        </w:rPr>
        <w:t>References</w:t>
      </w:r>
    </w:p>
    <w:p w14:paraId="00B151DB" w14:textId="574E29AD" w:rsidR="00FD38C5" w:rsidRPr="00DA142B"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DA142B">
        <w:rPr>
          <w:rFonts w:ascii="Times New Roman" w:hAnsi="Times New Roman" w:cs="Times New Roman"/>
          <w:sz w:val="20"/>
          <w:szCs w:val="20"/>
        </w:rPr>
        <w:t>RP-</w:t>
      </w:r>
      <w:r w:rsidR="00CD24EC" w:rsidRPr="00DA142B">
        <w:rPr>
          <w:rFonts w:ascii="Times New Roman" w:hAnsi="Times New Roman" w:cs="Times New Roman"/>
          <w:sz w:val="20"/>
          <w:szCs w:val="20"/>
        </w:rPr>
        <w:t>202</w:t>
      </w:r>
      <w:r w:rsidR="00A93F81" w:rsidRPr="00DA142B">
        <w:rPr>
          <w:rFonts w:ascii="Times New Roman" w:hAnsi="Times New Roman" w:cs="Times New Roman"/>
          <w:sz w:val="20"/>
          <w:szCs w:val="20"/>
        </w:rPr>
        <w:t>118</w:t>
      </w:r>
      <w:r w:rsidRPr="00DA142B">
        <w:rPr>
          <w:rFonts w:ascii="Times New Roman" w:hAnsi="Times New Roman" w:cs="Times New Roman"/>
          <w:sz w:val="20"/>
          <w:szCs w:val="20"/>
        </w:rPr>
        <w:t xml:space="preserve">, </w:t>
      </w:r>
      <w:r w:rsidR="00A93F81" w:rsidRPr="00DA142B">
        <w:rPr>
          <w:rFonts w:ascii="Times New Roman" w:hAnsi="Times New Roman" w:cs="Times New Roman"/>
          <w:sz w:val="20"/>
          <w:szCs w:val="20"/>
          <w:lang w:val="en-GB"/>
        </w:rPr>
        <w:t xml:space="preserve">New WID on NR support for </w:t>
      </w:r>
      <w:r w:rsidR="00D9136D" w:rsidRPr="00DA142B">
        <w:rPr>
          <w:rFonts w:ascii="Times New Roman" w:hAnsi="Times New Roman" w:cs="Times New Roman"/>
          <w:sz w:val="20"/>
          <w:szCs w:val="20"/>
          <w:lang w:val="en-GB"/>
        </w:rPr>
        <w:t>high-speed</w:t>
      </w:r>
      <w:r w:rsidR="00A93F81" w:rsidRPr="00DA142B">
        <w:rPr>
          <w:rFonts w:ascii="Times New Roman" w:hAnsi="Times New Roman" w:cs="Times New Roman"/>
          <w:sz w:val="20"/>
          <w:szCs w:val="20"/>
          <w:lang w:val="en-GB"/>
        </w:rPr>
        <w:t xml:space="preserve"> train scenario in FR2</w:t>
      </w:r>
      <w:r w:rsidRPr="00DA142B">
        <w:rPr>
          <w:rFonts w:ascii="Times New Roman" w:hAnsi="Times New Roman" w:cs="Times New Roman"/>
          <w:sz w:val="20"/>
          <w:szCs w:val="20"/>
        </w:rPr>
        <w:t>,</w:t>
      </w:r>
      <w:r w:rsidR="00A93F81" w:rsidRPr="00DA142B">
        <w:rPr>
          <w:rFonts w:ascii="Times New Roman" w:hAnsi="Times New Roman" w:cs="Times New Roman"/>
          <w:sz w:val="20"/>
          <w:szCs w:val="20"/>
        </w:rPr>
        <w:t xml:space="preserve"> Samsung, Nokia,</w:t>
      </w:r>
      <w:r w:rsidRPr="00DA142B">
        <w:rPr>
          <w:rFonts w:ascii="Times New Roman" w:hAnsi="Times New Roman" w:cs="Times New Roman"/>
          <w:sz w:val="20"/>
          <w:szCs w:val="20"/>
        </w:rPr>
        <w:t xml:space="preserve"> </w:t>
      </w:r>
      <w:r w:rsidR="00CD24EC" w:rsidRPr="00DA142B">
        <w:rPr>
          <w:rFonts w:ascii="Times New Roman" w:hAnsi="Times New Roman" w:cs="Times New Roman"/>
          <w:sz w:val="20"/>
          <w:szCs w:val="20"/>
        </w:rPr>
        <w:t>Sep</w:t>
      </w:r>
      <w:r w:rsidRPr="00DA142B">
        <w:rPr>
          <w:rFonts w:ascii="Times New Roman" w:hAnsi="Times New Roman" w:cs="Times New Roman"/>
          <w:sz w:val="20"/>
          <w:szCs w:val="20"/>
        </w:rPr>
        <w:t xml:space="preserve"> </w:t>
      </w:r>
      <w:bookmarkEnd w:id="3"/>
      <w:r w:rsidRPr="00DA142B">
        <w:rPr>
          <w:rFonts w:ascii="Times New Roman" w:hAnsi="Times New Roman" w:cs="Times New Roman"/>
          <w:sz w:val="20"/>
          <w:szCs w:val="20"/>
        </w:rPr>
        <w:t>2020</w:t>
      </w:r>
      <w:r w:rsidR="00CD24EC" w:rsidRPr="00DA142B">
        <w:rPr>
          <w:rFonts w:ascii="Times New Roman" w:hAnsi="Times New Roman" w:cs="Times New Roman"/>
          <w:sz w:val="20"/>
          <w:szCs w:val="20"/>
        </w:rPr>
        <w:t xml:space="preserve"> </w:t>
      </w:r>
    </w:p>
    <w:bookmarkEnd w:id="4"/>
    <w:p w14:paraId="14AF09FB" w14:textId="77777777" w:rsidR="00E72420" w:rsidRPr="00DA142B" w:rsidRDefault="00E72420" w:rsidP="00E72420">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DA142B">
        <w:rPr>
          <w:rFonts w:ascii="Times New Roman" w:hAnsi="Times New Roman" w:cs="Times New Roman"/>
          <w:sz w:val="20"/>
          <w:szCs w:val="20"/>
        </w:rPr>
        <w:t>R4-2115334, Way forward for FR2 HST RRM (part 1), Nokia, Aug 2021</w:t>
      </w:r>
    </w:p>
    <w:p w14:paraId="54A9C39C" w14:textId="292CA2A7" w:rsidR="00C42415" w:rsidRPr="00DA142B" w:rsidRDefault="00E72420" w:rsidP="003535A3">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DA142B">
        <w:rPr>
          <w:rFonts w:ascii="Times New Roman" w:hAnsi="Times New Roman" w:cs="Times New Roman"/>
          <w:sz w:val="20"/>
          <w:szCs w:val="20"/>
        </w:rPr>
        <w:t xml:space="preserve">R4-2115335, Way forward for FR2 HST RRM part 2, Samsung, Aug 2021  </w:t>
      </w:r>
      <w:r w:rsidR="00A93F81" w:rsidRPr="00DA142B">
        <w:rPr>
          <w:rFonts w:ascii="Times New Roman" w:hAnsi="Times New Roman" w:cs="Times New Roman"/>
          <w:sz w:val="20"/>
          <w:szCs w:val="20"/>
        </w:rPr>
        <w:t xml:space="preserve"> </w:t>
      </w:r>
      <w:r w:rsidR="005E08D1" w:rsidRPr="00DA142B">
        <w:rPr>
          <w:rFonts w:ascii="Times New Roman" w:hAnsi="Times New Roman" w:cs="Times New Roman"/>
          <w:sz w:val="20"/>
          <w:szCs w:val="20"/>
        </w:rPr>
        <w:t xml:space="preserve">  </w:t>
      </w:r>
    </w:p>
    <w:sectPr w:rsidR="00C42415" w:rsidRPr="00DA142B"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FC4C" w14:textId="77777777" w:rsidR="006A0AD3" w:rsidRDefault="006A0AD3">
      <w:r>
        <w:separator/>
      </w:r>
    </w:p>
  </w:endnote>
  <w:endnote w:type="continuationSeparator" w:id="0">
    <w:p w14:paraId="16D5FEAE" w14:textId="77777777" w:rsidR="006A0AD3" w:rsidRDefault="006A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1EE3" w14:textId="77777777" w:rsidR="006A0AD3" w:rsidRDefault="006A0AD3">
      <w:r>
        <w:separator/>
      </w:r>
    </w:p>
  </w:footnote>
  <w:footnote w:type="continuationSeparator" w:id="0">
    <w:p w14:paraId="5508E4AD" w14:textId="77777777" w:rsidR="006A0AD3" w:rsidRDefault="006A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BFA7661"/>
    <w:multiLevelType w:val="hybridMultilevel"/>
    <w:tmpl w:val="70CCA618"/>
    <w:lvl w:ilvl="0" w:tplc="8D7AF568">
      <w:start w:val="1"/>
      <w:numFmt w:val="bullet"/>
      <w:lvlText w:val="•"/>
      <w:lvlJc w:val="left"/>
      <w:pPr>
        <w:tabs>
          <w:tab w:val="num" w:pos="720"/>
        </w:tabs>
        <w:ind w:left="720" w:hanging="360"/>
      </w:pPr>
      <w:rPr>
        <w:rFonts w:ascii="Arial" w:hAnsi="Arial" w:hint="default"/>
      </w:rPr>
    </w:lvl>
    <w:lvl w:ilvl="1" w:tplc="3F425C70">
      <w:numFmt w:val="bullet"/>
      <w:lvlText w:val="–"/>
      <w:lvlJc w:val="left"/>
      <w:pPr>
        <w:tabs>
          <w:tab w:val="num" w:pos="1440"/>
        </w:tabs>
        <w:ind w:left="1440" w:hanging="360"/>
      </w:pPr>
      <w:rPr>
        <w:rFonts w:ascii="Arial" w:hAnsi="Arial" w:hint="default"/>
      </w:rPr>
    </w:lvl>
    <w:lvl w:ilvl="2" w:tplc="A5F4F3CE" w:tentative="1">
      <w:start w:val="1"/>
      <w:numFmt w:val="bullet"/>
      <w:lvlText w:val="•"/>
      <w:lvlJc w:val="left"/>
      <w:pPr>
        <w:tabs>
          <w:tab w:val="num" w:pos="2160"/>
        </w:tabs>
        <w:ind w:left="2160" w:hanging="360"/>
      </w:pPr>
      <w:rPr>
        <w:rFonts w:ascii="Arial" w:hAnsi="Arial" w:hint="default"/>
      </w:rPr>
    </w:lvl>
    <w:lvl w:ilvl="3" w:tplc="EF8A313E" w:tentative="1">
      <w:start w:val="1"/>
      <w:numFmt w:val="bullet"/>
      <w:lvlText w:val="•"/>
      <w:lvlJc w:val="left"/>
      <w:pPr>
        <w:tabs>
          <w:tab w:val="num" w:pos="2880"/>
        </w:tabs>
        <w:ind w:left="2880" w:hanging="360"/>
      </w:pPr>
      <w:rPr>
        <w:rFonts w:ascii="Arial" w:hAnsi="Arial" w:hint="default"/>
      </w:rPr>
    </w:lvl>
    <w:lvl w:ilvl="4" w:tplc="9B62A764" w:tentative="1">
      <w:start w:val="1"/>
      <w:numFmt w:val="bullet"/>
      <w:lvlText w:val="•"/>
      <w:lvlJc w:val="left"/>
      <w:pPr>
        <w:tabs>
          <w:tab w:val="num" w:pos="3600"/>
        </w:tabs>
        <w:ind w:left="3600" w:hanging="360"/>
      </w:pPr>
      <w:rPr>
        <w:rFonts w:ascii="Arial" w:hAnsi="Arial" w:hint="default"/>
      </w:rPr>
    </w:lvl>
    <w:lvl w:ilvl="5" w:tplc="399A297A" w:tentative="1">
      <w:start w:val="1"/>
      <w:numFmt w:val="bullet"/>
      <w:lvlText w:val="•"/>
      <w:lvlJc w:val="left"/>
      <w:pPr>
        <w:tabs>
          <w:tab w:val="num" w:pos="4320"/>
        </w:tabs>
        <w:ind w:left="4320" w:hanging="360"/>
      </w:pPr>
      <w:rPr>
        <w:rFonts w:ascii="Arial" w:hAnsi="Arial" w:hint="default"/>
      </w:rPr>
    </w:lvl>
    <w:lvl w:ilvl="6" w:tplc="B900C5C8" w:tentative="1">
      <w:start w:val="1"/>
      <w:numFmt w:val="bullet"/>
      <w:lvlText w:val="•"/>
      <w:lvlJc w:val="left"/>
      <w:pPr>
        <w:tabs>
          <w:tab w:val="num" w:pos="5040"/>
        </w:tabs>
        <w:ind w:left="5040" w:hanging="360"/>
      </w:pPr>
      <w:rPr>
        <w:rFonts w:ascii="Arial" w:hAnsi="Arial" w:hint="default"/>
      </w:rPr>
    </w:lvl>
    <w:lvl w:ilvl="7" w:tplc="3462EF08" w:tentative="1">
      <w:start w:val="1"/>
      <w:numFmt w:val="bullet"/>
      <w:lvlText w:val="•"/>
      <w:lvlJc w:val="left"/>
      <w:pPr>
        <w:tabs>
          <w:tab w:val="num" w:pos="5760"/>
        </w:tabs>
        <w:ind w:left="5760" w:hanging="360"/>
      </w:pPr>
      <w:rPr>
        <w:rFonts w:ascii="Arial" w:hAnsi="Arial" w:hint="default"/>
      </w:rPr>
    </w:lvl>
    <w:lvl w:ilvl="8" w:tplc="A4B8C2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160CB0"/>
    <w:multiLevelType w:val="hybridMultilevel"/>
    <w:tmpl w:val="D082878C"/>
    <w:lvl w:ilvl="0" w:tplc="7FC415A4">
      <w:start w:val="1"/>
      <w:numFmt w:val="bullet"/>
      <w:lvlText w:val="§"/>
      <w:lvlJc w:val="left"/>
      <w:pPr>
        <w:tabs>
          <w:tab w:val="num" w:pos="720"/>
        </w:tabs>
        <w:ind w:left="720" w:hanging="360"/>
      </w:pPr>
      <w:rPr>
        <w:rFonts w:ascii="Wingdings" w:hAnsi="Wingdings" w:hint="default"/>
      </w:rPr>
    </w:lvl>
    <w:lvl w:ilvl="1" w:tplc="7256D7B0">
      <w:numFmt w:val="bullet"/>
      <w:lvlText w:val="o"/>
      <w:lvlJc w:val="left"/>
      <w:pPr>
        <w:tabs>
          <w:tab w:val="num" w:pos="1440"/>
        </w:tabs>
        <w:ind w:left="1440" w:hanging="360"/>
      </w:pPr>
      <w:rPr>
        <w:rFonts w:ascii="Courier New" w:hAnsi="Courier New" w:hint="default"/>
      </w:rPr>
    </w:lvl>
    <w:lvl w:ilvl="2" w:tplc="23586F3C">
      <w:numFmt w:val="bullet"/>
      <w:lvlText w:val="o"/>
      <w:lvlJc w:val="left"/>
      <w:pPr>
        <w:tabs>
          <w:tab w:val="num" w:pos="2160"/>
        </w:tabs>
        <w:ind w:left="2160" w:hanging="360"/>
      </w:pPr>
      <w:rPr>
        <w:rFonts w:ascii="Courier New" w:hAnsi="Courier New" w:hint="default"/>
      </w:rPr>
    </w:lvl>
    <w:lvl w:ilvl="3" w:tplc="BEB0141A">
      <w:numFmt w:val="bullet"/>
      <w:lvlText w:val="o"/>
      <w:lvlJc w:val="left"/>
      <w:pPr>
        <w:tabs>
          <w:tab w:val="num" w:pos="2880"/>
        </w:tabs>
        <w:ind w:left="2880" w:hanging="360"/>
      </w:pPr>
      <w:rPr>
        <w:rFonts w:ascii="Courier New" w:hAnsi="Courier New" w:hint="default"/>
      </w:rPr>
    </w:lvl>
    <w:lvl w:ilvl="4" w:tplc="9594FBDE" w:tentative="1">
      <w:start w:val="1"/>
      <w:numFmt w:val="bullet"/>
      <w:lvlText w:val="§"/>
      <w:lvlJc w:val="left"/>
      <w:pPr>
        <w:tabs>
          <w:tab w:val="num" w:pos="3600"/>
        </w:tabs>
        <w:ind w:left="3600" w:hanging="360"/>
      </w:pPr>
      <w:rPr>
        <w:rFonts w:ascii="Wingdings" w:hAnsi="Wingdings" w:hint="default"/>
      </w:rPr>
    </w:lvl>
    <w:lvl w:ilvl="5" w:tplc="35EC2924" w:tentative="1">
      <w:start w:val="1"/>
      <w:numFmt w:val="bullet"/>
      <w:lvlText w:val="§"/>
      <w:lvlJc w:val="left"/>
      <w:pPr>
        <w:tabs>
          <w:tab w:val="num" w:pos="4320"/>
        </w:tabs>
        <w:ind w:left="4320" w:hanging="360"/>
      </w:pPr>
      <w:rPr>
        <w:rFonts w:ascii="Wingdings" w:hAnsi="Wingdings" w:hint="default"/>
      </w:rPr>
    </w:lvl>
    <w:lvl w:ilvl="6" w:tplc="A9244B0C" w:tentative="1">
      <w:start w:val="1"/>
      <w:numFmt w:val="bullet"/>
      <w:lvlText w:val="§"/>
      <w:lvlJc w:val="left"/>
      <w:pPr>
        <w:tabs>
          <w:tab w:val="num" w:pos="5040"/>
        </w:tabs>
        <w:ind w:left="5040" w:hanging="360"/>
      </w:pPr>
      <w:rPr>
        <w:rFonts w:ascii="Wingdings" w:hAnsi="Wingdings" w:hint="default"/>
      </w:rPr>
    </w:lvl>
    <w:lvl w:ilvl="7" w:tplc="741CB36C" w:tentative="1">
      <w:start w:val="1"/>
      <w:numFmt w:val="bullet"/>
      <w:lvlText w:val="§"/>
      <w:lvlJc w:val="left"/>
      <w:pPr>
        <w:tabs>
          <w:tab w:val="num" w:pos="5760"/>
        </w:tabs>
        <w:ind w:left="5760" w:hanging="360"/>
      </w:pPr>
      <w:rPr>
        <w:rFonts w:ascii="Wingdings" w:hAnsi="Wingdings" w:hint="default"/>
      </w:rPr>
    </w:lvl>
    <w:lvl w:ilvl="8" w:tplc="B77A43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0"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0"/>
  </w:num>
  <w:num w:numId="3">
    <w:abstractNumId w:val="9"/>
  </w:num>
  <w:num w:numId="4">
    <w:abstractNumId w:val="4"/>
  </w:num>
  <w:num w:numId="5">
    <w:abstractNumId w:val="1"/>
  </w:num>
  <w:num w:numId="6">
    <w:abstractNumId w:val="8"/>
  </w:num>
  <w:num w:numId="7">
    <w:abstractNumId w:val="5"/>
  </w:num>
  <w:num w:numId="8">
    <w:abstractNumId w:val="2"/>
  </w:num>
  <w:num w:numId="9">
    <w:abstractNumId w:val="6"/>
  </w:num>
  <w:num w:numId="10">
    <w:abstractNumId w:val="12"/>
  </w:num>
  <w:num w:numId="11">
    <w:abstractNumId w:val="11"/>
  </w:num>
  <w:num w:numId="12">
    <w:abstractNumId w:val="15"/>
  </w:num>
  <w:num w:numId="13">
    <w:abstractNumId w:val="18"/>
  </w:num>
  <w:num w:numId="14">
    <w:abstractNumId w:val="14"/>
  </w:num>
  <w:num w:numId="15">
    <w:abstractNumId w:val="13"/>
  </w:num>
  <w:num w:numId="16">
    <w:abstractNumId w:val="0"/>
  </w:num>
  <w:num w:numId="17">
    <w:abstractNumId w:val="20"/>
  </w:num>
  <w:num w:numId="18">
    <w:abstractNumId w:val="16"/>
  </w:num>
  <w:num w:numId="19">
    <w:abstractNumId w:val="3"/>
  </w:num>
  <w:num w:numId="20">
    <w:abstractNumId w:val="7"/>
  </w:num>
  <w:num w:numId="2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810"/>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2FDC"/>
    <w:rsid w:val="001B3115"/>
    <w:rsid w:val="001B33FF"/>
    <w:rsid w:val="001B3893"/>
    <w:rsid w:val="001B45D3"/>
    <w:rsid w:val="001B461D"/>
    <w:rsid w:val="001B4909"/>
    <w:rsid w:val="001B5849"/>
    <w:rsid w:val="001B5A7D"/>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BA1"/>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4636"/>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D82"/>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0AE"/>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AD3"/>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15"/>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B68"/>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135"/>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3A13"/>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A8A"/>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4C5F"/>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248"/>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481"/>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002E"/>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4B"/>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2B"/>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2F"/>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2B"/>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8B1"/>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2420"/>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93F"/>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A84"/>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ADA"/>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D82"/>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85D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D8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589579">
      <w:bodyDiv w:val="1"/>
      <w:marLeft w:val="0"/>
      <w:marRight w:val="0"/>
      <w:marTop w:val="0"/>
      <w:marBottom w:val="0"/>
      <w:divBdr>
        <w:top w:val="none" w:sz="0" w:space="0" w:color="auto"/>
        <w:left w:val="none" w:sz="0" w:space="0" w:color="auto"/>
        <w:bottom w:val="none" w:sz="0" w:space="0" w:color="auto"/>
        <w:right w:val="none" w:sz="0" w:space="0" w:color="auto"/>
      </w:divBdr>
      <w:divsChild>
        <w:div w:id="1153331486">
          <w:marLeft w:val="547"/>
          <w:marRight w:val="0"/>
          <w:marTop w:val="96"/>
          <w:marBottom w:val="0"/>
          <w:divBdr>
            <w:top w:val="none" w:sz="0" w:space="0" w:color="auto"/>
            <w:left w:val="none" w:sz="0" w:space="0" w:color="auto"/>
            <w:bottom w:val="none" w:sz="0" w:space="0" w:color="auto"/>
            <w:right w:val="none" w:sz="0" w:space="0" w:color="auto"/>
          </w:divBdr>
        </w:div>
        <w:div w:id="37778093">
          <w:marLeft w:val="547"/>
          <w:marRight w:val="0"/>
          <w:marTop w:val="96"/>
          <w:marBottom w:val="0"/>
          <w:divBdr>
            <w:top w:val="none" w:sz="0" w:space="0" w:color="auto"/>
            <w:left w:val="none" w:sz="0" w:space="0" w:color="auto"/>
            <w:bottom w:val="none" w:sz="0" w:space="0" w:color="auto"/>
            <w:right w:val="none" w:sz="0" w:space="0" w:color="auto"/>
          </w:divBdr>
        </w:div>
        <w:div w:id="1101991771">
          <w:marLeft w:val="1166"/>
          <w:marRight w:val="0"/>
          <w:marTop w:val="86"/>
          <w:marBottom w:val="0"/>
          <w:divBdr>
            <w:top w:val="none" w:sz="0" w:space="0" w:color="auto"/>
            <w:left w:val="none" w:sz="0" w:space="0" w:color="auto"/>
            <w:bottom w:val="none" w:sz="0" w:space="0" w:color="auto"/>
            <w:right w:val="none" w:sz="0" w:space="0" w:color="auto"/>
          </w:divBdr>
        </w:div>
        <w:div w:id="986930951">
          <w:marLeft w:val="1166"/>
          <w:marRight w:val="0"/>
          <w:marTop w:val="86"/>
          <w:marBottom w:val="0"/>
          <w:divBdr>
            <w:top w:val="none" w:sz="0" w:space="0" w:color="auto"/>
            <w:left w:val="none" w:sz="0" w:space="0" w:color="auto"/>
            <w:bottom w:val="none" w:sz="0" w:space="0" w:color="auto"/>
            <w:right w:val="none" w:sz="0" w:space="0" w:color="auto"/>
          </w:divBdr>
        </w:div>
        <w:div w:id="168831611">
          <w:marLeft w:val="1166"/>
          <w:marRight w:val="0"/>
          <w:marTop w:val="86"/>
          <w:marBottom w:val="0"/>
          <w:divBdr>
            <w:top w:val="none" w:sz="0" w:space="0" w:color="auto"/>
            <w:left w:val="none" w:sz="0" w:space="0" w:color="auto"/>
            <w:bottom w:val="none" w:sz="0" w:space="0" w:color="auto"/>
            <w:right w:val="none" w:sz="0" w:space="0" w:color="auto"/>
          </w:divBdr>
        </w:div>
        <w:div w:id="686559899">
          <w:marLeft w:val="1166"/>
          <w:marRight w:val="0"/>
          <w:marTop w:val="86"/>
          <w:marBottom w:val="0"/>
          <w:divBdr>
            <w:top w:val="none" w:sz="0" w:space="0" w:color="auto"/>
            <w:left w:val="none" w:sz="0" w:space="0" w:color="auto"/>
            <w:bottom w:val="none" w:sz="0" w:space="0" w:color="auto"/>
            <w:right w:val="none" w:sz="0" w:space="0" w:color="auto"/>
          </w:divBdr>
        </w:div>
        <w:div w:id="934285237">
          <w:marLeft w:val="1166"/>
          <w:marRight w:val="0"/>
          <w:marTop w:val="86"/>
          <w:marBottom w:val="0"/>
          <w:divBdr>
            <w:top w:val="none" w:sz="0" w:space="0" w:color="auto"/>
            <w:left w:val="none" w:sz="0" w:space="0" w:color="auto"/>
            <w:bottom w:val="none" w:sz="0" w:space="0" w:color="auto"/>
            <w:right w:val="none" w:sz="0" w:space="0" w:color="auto"/>
          </w:divBdr>
        </w:div>
        <w:div w:id="892348796">
          <w:marLeft w:val="1166"/>
          <w:marRight w:val="0"/>
          <w:marTop w:val="86"/>
          <w:marBottom w:val="0"/>
          <w:divBdr>
            <w:top w:val="none" w:sz="0" w:space="0" w:color="auto"/>
            <w:left w:val="none" w:sz="0" w:space="0" w:color="auto"/>
            <w:bottom w:val="none" w:sz="0" w:space="0" w:color="auto"/>
            <w:right w:val="none" w:sz="0" w:space="0" w:color="auto"/>
          </w:divBdr>
        </w:div>
        <w:div w:id="865411955">
          <w:marLeft w:val="1166"/>
          <w:marRight w:val="0"/>
          <w:marTop w:val="86"/>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949815">
      <w:bodyDiv w:val="1"/>
      <w:marLeft w:val="0"/>
      <w:marRight w:val="0"/>
      <w:marTop w:val="0"/>
      <w:marBottom w:val="0"/>
      <w:divBdr>
        <w:top w:val="none" w:sz="0" w:space="0" w:color="auto"/>
        <w:left w:val="none" w:sz="0" w:space="0" w:color="auto"/>
        <w:bottom w:val="none" w:sz="0" w:space="0" w:color="auto"/>
        <w:right w:val="none" w:sz="0" w:space="0" w:color="auto"/>
      </w:divBdr>
      <w:divsChild>
        <w:div w:id="929658925">
          <w:marLeft w:val="360"/>
          <w:marRight w:val="0"/>
          <w:marTop w:val="120"/>
          <w:marBottom w:val="0"/>
          <w:divBdr>
            <w:top w:val="none" w:sz="0" w:space="0" w:color="auto"/>
            <w:left w:val="none" w:sz="0" w:space="0" w:color="auto"/>
            <w:bottom w:val="none" w:sz="0" w:space="0" w:color="auto"/>
            <w:right w:val="none" w:sz="0" w:space="0" w:color="auto"/>
          </w:divBdr>
        </w:div>
        <w:div w:id="1865509341">
          <w:marLeft w:val="1080"/>
          <w:marRight w:val="0"/>
          <w:marTop w:val="120"/>
          <w:marBottom w:val="0"/>
          <w:divBdr>
            <w:top w:val="none" w:sz="0" w:space="0" w:color="auto"/>
            <w:left w:val="none" w:sz="0" w:space="0" w:color="auto"/>
            <w:bottom w:val="none" w:sz="0" w:space="0" w:color="auto"/>
            <w:right w:val="none" w:sz="0" w:space="0" w:color="auto"/>
          </w:divBdr>
        </w:div>
        <w:div w:id="2039886552">
          <w:marLeft w:val="1800"/>
          <w:marRight w:val="0"/>
          <w:marTop w:val="120"/>
          <w:marBottom w:val="0"/>
          <w:divBdr>
            <w:top w:val="none" w:sz="0" w:space="0" w:color="auto"/>
            <w:left w:val="none" w:sz="0" w:space="0" w:color="auto"/>
            <w:bottom w:val="none" w:sz="0" w:space="0" w:color="auto"/>
            <w:right w:val="none" w:sz="0" w:space="0" w:color="auto"/>
          </w:divBdr>
        </w:div>
        <w:div w:id="416949259">
          <w:marLeft w:val="2520"/>
          <w:marRight w:val="0"/>
          <w:marTop w:val="120"/>
          <w:marBottom w:val="0"/>
          <w:divBdr>
            <w:top w:val="none" w:sz="0" w:space="0" w:color="auto"/>
            <w:left w:val="none" w:sz="0" w:space="0" w:color="auto"/>
            <w:bottom w:val="none" w:sz="0" w:space="0" w:color="auto"/>
            <w:right w:val="none" w:sz="0" w:space="0" w:color="auto"/>
          </w:divBdr>
        </w:div>
        <w:div w:id="1055665675">
          <w:marLeft w:val="2520"/>
          <w:marRight w:val="0"/>
          <w:marTop w:val="120"/>
          <w:marBottom w:val="0"/>
          <w:divBdr>
            <w:top w:val="none" w:sz="0" w:space="0" w:color="auto"/>
            <w:left w:val="none" w:sz="0" w:space="0" w:color="auto"/>
            <w:bottom w:val="none" w:sz="0" w:space="0" w:color="auto"/>
            <w:right w:val="none" w:sz="0" w:space="0" w:color="auto"/>
          </w:divBdr>
        </w:div>
        <w:div w:id="875242928">
          <w:marLeft w:val="1800"/>
          <w:marRight w:val="0"/>
          <w:marTop w:val="120"/>
          <w:marBottom w:val="0"/>
          <w:divBdr>
            <w:top w:val="none" w:sz="0" w:space="0" w:color="auto"/>
            <w:left w:val="none" w:sz="0" w:space="0" w:color="auto"/>
            <w:bottom w:val="none" w:sz="0" w:space="0" w:color="auto"/>
            <w:right w:val="none" w:sz="0" w:space="0" w:color="auto"/>
          </w:divBdr>
        </w:div>
        <w:div w:id="1456407335">
          <w:marLeft w:val="1800"/>
          <w:marRight w:val="0"/>
          <w:marTop w:val="12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2021-05-07T21:58:00Z</dcterms:created>
  <dcterms:modified xsi:type="dcterms:W3CDTF">2021-10-22T06:37:00Z</dcterms:modified>
</cp:coreProperties>
</file>